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8EF79" w14:textId="77777777" w:rsidR="002E5A1B" w:rsidRDefault="002E5A1B"/>
    <w:p w14:paraId="7DD97DAF" w14:textId="028648BB" w:rsidR="002E5A1B" w:rsidRPr="0073304E" w:rsidRDefault="0073304E">
      <w:pPr>
        <w:rPr>
          <w:rFonts w:cstheme="minorHAnsi"/>
        </w:rPr>
      </w:pPr>
      <w:r w:rsidRPr="0073304E">
        <w:rPr>
          <w:rFonts w:cstheme="minorHAnsi"/>
        </w:rPr>
        <w:t>Happy New Year!  Below is a brief highlight of key days to remember for 2023.</w:t>
      </w:r>
    </w:p>
    <w:p w14:paraId="294DDDFB" w14:textId="77777777" w:rsidR="0073304E" w:rsidRPr="0073304E" w:rsidRDefault="00331459" w:rsidP="002E5A1B">
      <w:pPr>
        <w:pStyle w:val="ListParagraph"/>
        <w:numPr>
          <w:ilvl w:val="0"/>
          <w:numId w:val="1"/>
        </w:numPr>
        <w:rPr>
          <w:rStyle w:val="Emphasis"/>
          <w:rFonts w:cstheme="minorHAnsi"/>
          <w:i w:val="0"/>
          <w:iCs w:val="0"/>
        </w:rPr>
      </w:pPr>
      <w:r w:rsidRPr="0073304E">
        <w:rPr>
          <w:rStyle w:val="Emphasis"/>
          <w:rFonts w:cstheme="minorHAnsi"/>
          <w:i w:val="0"/>
          <w:iCs w:val="0"/>
          <w:color w:val="000000"/>
        </w:rPr>
        <w:t>T4/T4A Information Returns to be submitted by the issuing company - February 28, 2023</w:t>
      </w:r>
    </w:p>
    <w:p w14:paraId="21F20D65" w14:textId="43EA22C7" w:rsidR="00331459" w:rsidRPr="0073304E" w:rsidRDefault="00331459" w:rsidP="002E5A1B">
      <w:pPr>
        <w:pStyle w:val="ListParagraph"/>
        <w:numPr>
          <w:ilvl w:val="0"/>
          <w:numId w:val="1"/>
        </w:numPr>
        <w:rPr>
          <w:rStyle w:val="Emphasis"/>
          <w:rFonts w:cstheme="minorHAnsi"/>
          <w:i w:val="0"/>
          <w:iCs w:val="0"/>
        </w:rPr>
      </w:pPr>
      <w:r w:rsidRPr="0073304E">
        <w:rPr>
          <w:rStyle w:val="Emphasis"/>
          <w:rFonts w:cstheme="minorHAnsi"/>
          <w:i w:val="0"/>
          <w:iCs w:val="0"/>
          <w:color w:val="000000"/>
        </w:rPr>
        <w:t>T5/T5 Summary to be submitted by the issuing company - February 28, 2023</w:t>
      </w:r>
    </w:p>
    <w:p w14:paraId="6A9D25C0" w14:textId="3AFEDA61" w:rsidR="00161089" w:rsidRPr="0073304E" w:rsidRDefault="00161089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Style w:val="Emphasis"/>
          <w:rFonts w:cstheme="minorHAnsi"/>
          <w:i w:val="0"/>
          <w:iCs w:val="0"/>
          <w:color w:val="000000"/>
        </w:rPr>
        <w:t>RSP contributions to be made by March 1, 2023</w:t>
      </w:r>
    </w:p>
    <w:p w14:paraId="29C8FA65" w14:textId="7F0946E7" w:rsidR="002E5A1B" w:rsidRPr="0073304E" w:rsidRDefault="002E5A1B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Fonts w:cstheme="minorHAnsi"/>
        </w:rPr>
        <w:t>Quarterly tax filing – March 15, Jun</w:t>
      </w:r>
      <w:r w:rsidR="00331459" w:rsidRPr="0073304E">
        <w:rPr>
          <w:rFonts w:cstheme="minorHAnsi"/>
        </w:rPr>
        <w:t>e</w:t>
      </w:r>
      <w:r w:rsidRPr="0073304E">
        <w:rPr>
          <w:rFonts w:cstheme="minorHAnsi"/>
        </w:rPr>
        <w:t xml:space="preserve"> 15, September 15, December 15</w:t>
      </w:r>
    </w:p>
    <w:p w14:paraId="24ACF5D5" w14:textId="4851A3E4" w:rsidR="002E5A1B" w:rsidRPr="0073304E" w:rsidRDefault="002E5A1B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Fonts w:cstheme="minorHAnsi"/>
        </w:rPr>
        <w:t xml:space="preserve">Personal Taxes due May </w:t>
      </w:r>
      <w:r w:rsidR="00331459" w:rsidRPr="0073304E">
        <w:rPr>
          <w:rFonts w:cstheme="minorHAnsi"/>
        </w:rPr>
        <w:t>1</w:t>
      </w:r>
      <w:r w:rsidRPr="0073304E">
        <w:rPr>
          <w:rFonts w:cstheme="minorHAnsi"/>
        </w:rPr>
        <w:t>, 202</w:t>
      </w:r>
      <w:r w:rsidR="00331459" w:rsidRPr="0073304E">
        <w:rPr>
          <w:rFonts w:cstheme="minorHAnsi"/>
        </w:rPr>
        <w:t>3</w:t>
      </w:r>
    </w:p>
    <w:p w14:paraId="3D23A422" w14:textId="5A1388C0" w:rsidR="002E5A1B" w:rsidRPr="0073304E" w:rsidRDefault="002E5A1B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Fonts w:cstheme="minorHAnsi"/>
        </w:rPr>
        <w:t>Last days to settle trades for 202</w:t>
      </w:r>
      <w:r w:rsidR="00473C0D">
        <w:rPr>
          <w:rFonts w:cstheme="minorHAnsi"/>
        </w:rPr>
        <w:t>3</w:t>
      </w:r>
      <w:r w:rsidRPr="0073304E">
        <w:rPr>
          <w:rFonts w:cstheme="minorHAnsi"/>
        </w:rPr>
        <w:t xml:space="preserve"> – December 2</w:t>
      </w:r>
      <w:r w:rsidR="0073304E" w:rsidRPr="0073304E">
        <w:rPr>
          <w:rFonts w:cstheme="minorHAnsi"/>
        </w:rPr>
        <w:t>7</w:t>
      </w:r>
      <w:r w:rsidRPr="0073304E">
        <w:rPr>
          <w:rFonts w:cstheme="minorHAnsi"/>
        </w:rPr>
        <w:t>, 202</w:t>
      </w:r>
      <w:r w:rsidR="0073304E" w:rsidRPr="0073304E">
        <w:rPr>
          <w:rFonts w:cstheme="minorHAnsi"/>
        </w:rPr>
        <w:t>3</w:t>
      </w:r>
    </w:p>
    <w:p w14:paraId="2F1C8DCE" w14:textId="5DE65779" w:rsidR="002E5A1B" w:rsidRPr="0073304E" w:rsidRDefault="002E5A1B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Fonts w:cstheme="minorHAnsi"/>
        </w:rPr>
        <w:t>Maximum TFSA contributions (for those over the age of 18 since 2009) is $</w:t>
      </w:r>
      <w:r w:rsidR="0073304E" w:rsidRPr="0073304E">
        <w:rPr>
          <w:rFonts w:cstheme="minorHAnsi"/>
        </w:rPr>
        <w:t>88,000</w:t>
      </w:r>
      <w:r w:rsidRPr="0073304E">
        <w:rPr>
          <w:rFonts w:cstheme="minorHAnsi"/>
        </w:rPr>
        <w:t>.</w:t>
      </w:r>
    </w:p>
    <w:p w14:paraId="7FDE923D" w14:textId="5F412E4B" w:rsidR="002E5A1B" w:rsidRPr="0073304E" w:rsidRDefault="002E5A1B" w:rsidP="002E5A1B">
      <w:pPr>
        <w:pStyle w:val="ListParagraph"/>
        <w:numPr>
          <w:ilvl w:val="1"/>
          <w:numId w:val="1"/>
        </w:numPr>
        <w:rPr>
          <w:rFonts w:cstheme="minorHAnsi"/>
        </w:rPr>
      </w:pPr>
      <w:r w:rsidRPr="0073304E">
        <w:rPr>
          <w:rFonts w:cstheme="minorHAnsi"/>
        </w:rPr>
        <w:t xml:space="preserve">Annual amounts allowed for TFSA in </w:t>
      </w:r>
      <w:proofErr w:type="gramStart"/>
      <w:r w:rsidRPr="0073304E">
        <w:rPr>
          <w:rFonts w:cstheme="minorHAnsi"/>
        </w:rPr>
        <w:t>202</w:t>
      </w:r>
      <w:r w:rsidR="0073304E" w:rsidRPr="0073304E">
        <w:rPr>
          <w:rFonts w:cstheme="minorHAnsi"/>
        </w:rPr>
        <w:t>3</w:t>
      </w:r>
      <w:r w:rsidRPr="0073304E">
        <w:rPr>
          <w:rFonts w:cstheme="minorHAnsi"/>
        </w:rPr>
        <w:t xml:space="preserve">  -</w:t>
      </w:r>
      <w:proofErr w:type="gramEnd"/>
      <w:r w:rsidRPr="0073304E">
        <w:rPr>
          <w:rFonts w:cstheme="minorHAnsi"/>
        </w:rPr>
        <w:t xml:space="preserve"> 6,</w:t>
      </w:r>
      <w:r w:rsidR="0073304E" w:rsidRPr="0073304E">
        <w:rPr>
          <w:rFonts w:cstheme="minorHAnsi"/>
        </w:rPr>
        <w:t>5</w:t>
      </w:r>
      <w:r w:rsidRPr="0073304E">
        <w:rPr>
          <w:rFonts w:cstheme="minorHAnsi"/>
        </w:rPr>
        <w:t>00.</w:t>
      </w:r>
    </w:p>
    <w:p w14:paraId="02671A20" w14:textId="7018D0AF" w:rsidR="002E5A1B" w:rsidRPr="0073304E" w:rsidRDefault="002E5A1B" w:rsidP="002E5A1B">
      <w:pPr>
        <w:pStyle w:val="ListParagraph"/>
        <w:numPr>
          <w:ilvl w:val="0"/>
          <w:numId w:val="1"/>
        </w:numPr>
        <w:rPr>
          <w:rFonts w:cstheme="minorHAnsi"/>
        </w:rPr>
      </w:pPr>
      <w:r w:rsidRPr="0073304E">
        <w:rPr>
          <w:rFonts w:cstheme="minorHAnsi"/>
        </w:rPr>
        <w:t xml:space="preserve">Old Age Security </w:t>
      </w:r>
      <w:proofErr w:type="spellStart"/>
      <w:r w:rsidRPr="0073304E">
        <w:rPr>
          <w:rFonts w:cstheme="minorHAnsi"/>
        </w:rPr>
        <w:t>Clawback</w:t>
      </w:r>
      <w:proofErr w:type="spellEnd"/>
      <w:r w:rsidRPr="0073304E">
        <w:rPr>
          <w:rFonts w:cstheme="minorHAnsi"/>
        </w:rPr>
        <w:t xml:space="preserve"> – starts when income is above</w:t>
      </w:r>
      <w:r w:rsidR="0073304E">
        <w:rPr>
          <w:rFonts w:cstheme="minorHAnsi"/>
        </w:rPr>
        <w:t>$86,912</w:t>
      </w:r>
      <w:r w:rsidRPr="0073304E">
        <w:rPr>
          <w:rFonts w:cstheme="minorHAnsi"/>
        </w:rPr>
        <w:t>.</w:t>
      </w:r>
    </w:p>
    <w:p w14:paraId="7DC6F53F" w14:textId="50B4312E" w:rsidR="00161089" w:rsidRPr="0073304E" w:rsidRDefault="00161089" w:rsidP="00161089">
      <w:pPr>
        <w:pStyle w:val="NormalWeb"/>
        <w:numPr>
          <w:ilvl w:val="0"/>
          <w:numId w:val="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73304E">
        <w:rPr>
          <w:rFonts w:asciiTheme="minorHAnsi" w:hAnsiTheme="minorHAnsi" w:cstheme="minorHAnsi"/>
          <w:color w:val="000000"/>
          <w:sz w:val="22"/>
          <w:szCs w:val="22"/>
        </w:rPr>
        <w:t>Deadline for filing returns is:</w:t>
      </w:r>
    </w:p>
    <w:p w14:paraId="54BB6CEB" w14:textId="01BA9DE9" w:rsidR="00161089" w:rsidRPr="0073304E" w:rsidRDefault="00161089" w:rsidP="00161089">
      <w:pPr>
        <w:pStyle w:val="NormalWeb"/>
        <w:numPr>
          <w:ilvl w:val="0"/>
          <w:numId w:val="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73304E">
        <w:rPr>
          <w:rStyle w:val="Emphasis"/>
          <w:rFonts w:asciiTheme="minorHAnsi" w:hAnsiTheme="minorHAnsi" w:cstheme="minorHAnsi"/>
          <w:i w:val="0"/>
          <w:iCs w:val="0"/>
          <w:color w:val="000000"/>
          <w:sz w:val="22"/>
          <w:szCs w:val="22"/>
        </w:rPr>
        <w:t>Death January 1 to October 31 - April 30 in year following death;</w:t>
      </w:r>
      <w:r w:rsidRPr="0073304E">
        <w:rPr>
          <w:rFonts w:asciiTheme="minorHAnsi" w:hAnsiTheme="minorHAnsi" w:cstheme="minorHAnsi"/>
          <w:color w:val="000000"/>
          <w:sz w:val="22"/>
          <w:szCs w:val="22"/>
        </w:rPr>
        <w:br/>
      </w:r>
      <w:r w:rsidRPr="0073304E">
        <w:rPr>
          <w:rStyle w:val="Emphasis"/>
          <w:rFonts w:asciiTheme="minorHAnsi" w:hAnsiTheme="minorHAnsi" w:cstheme="minorHAnsi"/>
          <w:i w:val="0"/>
          <w:iCs w:val="0"/>
          <w:color w:val="000000"/>
          <w:sz w:val="22"/>
          <w:szCs w:val="22"/>
        </w:rPr>
        <w:t>Death November 1 to December 31 - Six months after date of death</w:t>
      </w:r>
    </w:p>
    <w:p w14:paraId="590B2E02" w14:textId="77777777" w:rsidR="00161089" w:rsidRPr="0073304E" w:rsidRDefault="00161089" w:rsidP="0073304E">
      <w:pPr>
        <w:pStyle w:val="ListParagraph"/>
        <w:rPr>
          <w:rFonts w:cstheme="minorHAnsi"/>
        </w:rPr>
      </w:pPr>
    </w:p>
    <w:p w14:paraId="7B6A8B9A" w14:textId="51DD7519" w:rsidR="002E5A1B" w:rsidRPr="0073304E" w:rsidRDefault="002E5A1B" w:rsidP="002E5A1B">
      <w:pPr>
        <w:rPr>
          <w:rFonts w:cstheme="minorHAnsi"/>
        </w:rPr>
      </w:pPr>
      <w:r w:rsidRPr="0073304E">
        <w:rPr>
          <w:rFonts w:cstheme="minorHAnsi"/>
        </w:rPr>
        <w:t>Thank you</w:t>
      </w:r>
    </w:p>
    <w:p w14:paraId="37E22C21" w14:textId="5685DB09" w:rsidR="002E5A1B" w:rsidRPr="0073304E" w:rsidRDefault="002E5A1B" w:rsidP="002E5A1B">
      <w:pPr>
        <w:rPr>
          <w:rFonts w:cstheme="minorHAnsi"/>
        </w:rPr>
      </w:pPr>
      <w:r w:rsidRPr="0073304E">
        <w:rPr>
          <w:rFonts w:cstheme="minorHAnsi"/>
        </w:rPr>
        <w:t>Don</w:t>
      </w:r>
    </w:p>
    <w:p w14:paraId="6830C6C1" w14:textId="77777777" w:rsidR="002E5A1B" w:rsidRDefault="002E5A1B" w:rsidP="002E5A1B"/>
    <w:sectPr w:rsidR="002E5A1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A007D" w14:textId="77777777" w:rsidR="00860B36" w:rsidRDefault="00860B36" w:rsidP="00860B36">
      <w:pPr>
        <w:spacing w:after="0" w:line="240" w:lineRule="auto"/>
      </w:pPr>
      <w:r>
        <w:separator/>
      </w:r>
    </w:p>
  </w:endnote>
  <w:endnote w:type="continuationSeparator" w:id="0">
    <w:p w14:paraId="4823EA50" w14:textId="77777777" w:rsidR="00860B36" w:rsidRDefault="00860B36" w:rsidP="00860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9DE39" w14:textId="77777777" w:rsidR="00860B36" w:rsidRDefault="00860B36" w:rsidP="00860B36">
      <w:pPr>
        <w:spacing w:after="0" w:line="240" w:lineRule="auto"/>
      </w:pPr>
      <w:r>
        <w:separator/>
      </w:r>
    </w:p>
  </w:footnote>
  <w:footnote w:type="continuationSeparator" w:id="0">
    <w:p w14:paraId="03446FEA" w14:textId="77777777" w:rsidR="00860B36" w:rsidRDefault="00860B36" w:rsidP="00860B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7E363A"/>
    <w:multiLevelType w:val="hybridMultilevel"/>
    <w:tmpl w:val="994467EE"/>
    <w:lvl w:ilvl="0" w:tplc="E25A292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A1B"/>
    <w:rsid w:val="00161089"/>
    <w:rsid w:val="002E5A1B"/>
    <w:rsid w:val="00331459"/>
    <w:rsid w:val="00362C5D"/>
    <w:rsid w:val="00473C0D"/>
    <w:rsid w:val="005932C7"/>
    <w:rsid w:val="0073304E"/>
    <w:rsid w:val="00860B36"/>
    <w:rsid w:val="00CE0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51861C"/>
  <w15:chartTrackingRefBased/>
  <w15:docId w15:val="{0854263D-8320-4F20-938B-45A46242D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5A1B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31459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1610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1610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801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4C1B32E6A2B248B4D4DCCD05CCDE70" ma:contentTypeVersion="1" ma:contentTypeDescription="Create a new document." ma:contentTypeScope="" ma:versionID="9e43e4c2e1760f754223856c35fffd5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FE8A5D-F6D8-473D-B929-5BD3F67D3F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CBB309F-54D2-4388-9F01-D908BC4A6D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7374C8-4CA3-46F5-AA75-DFA7935BBF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</dc:creator>
  <cp:keywords/>
  <dc:description/>
  <cp:lastModifiedBy>McGugan, Don</cp:lastModifiedBy>
  <cp:revision>2</cp:revision>
  <dcterms:created xsi:type="dcterms:W3CDTF">2023-02-08T02:31:00Z</dcterms:created>
  <dcterms:modified xsi:type="dcterms:W3CDTF">2023-02-08T02:31:00Z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2022-02-19T18:40:43Z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057dafee-6047-41da-8b32-da260ea8844b</vt:lpwstr>
  </property>
  <property fmtid="{D5CDD505-2E9C-101B-9397-08002B2CF9AE}" pid="8" name="MSIP_Label_0cf00cb3-7a5d-4674-b157-6d675423df49_ContentBits">
    <vt:lpwstr>0</vt:lpwstr>
  </property>
  <property fmtid="{D5CDD505-2E9C-101B-9397-08002B2CF9AE}" pid="9" name="ContentTypeId">
    <vt:lpwstr>0x010100114C1B32E6A2B248B4D4DCCD05CCDE70</vt:lpwstr>
  </property>
</Properties>
</file>