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4FB097" w14:textId="1EBC9E2D" w:rsidR="003C21FB" w:rsidRDefault="00295B2E">
      <w:r>
        <w:t>Comparison of real estate and mortgage costs 1982 verses 2022</w:t>
      </w:r>
    </w:p>
    <w:p w14:paraId="450CD5CD" w14:textId="0EE5AEEB" w:rsidR="00295B2E" w:rsidRDefault="00295B2E">
      <w:r>
        <w:t xml:space="preserve">The increase in interest rates in the past couple of years has brought up </w:t>
      </w:r>
      <w:r w:rsidR="002349C3">
        <w:t xml:space="preserve">a </w:t>
      </w:r>
      <w:r>
        <w:t>comparison of interest rates now verses interest rates in the early 1980s.  Yes, interest rates now are no where close to what interest rates were in the early 1980s as some of you can personally recall.  However, lets take a deep dive into real estate values, mortgage levels, interest rates and monthly payments and compare 1982 data to 2022 data.</w:t>
      </w:r>
    </w:p>
    <w:p w14:paraId="1247D85C" w14:textId="5A5A7547" w:rsidR="00E9188F" w:rsidRDefault="00E9188F">
      <w:r>
        <w:t>Please note I use Toronto data as a proxy as I can get consistent data for both periods.</w:t>
      </w:r>
    </w:p>
    <w:p w14:paraId="6CACE257" w14:textId="3F7425D5" w:rsidR="00E9188F" w:rsidRDefault="00E9188F"/>
    <w:tbl>
      <w:tblPr>
        <w:tblW w:w="7108" w:type="dxa"/>
        <w:tblLook w:val="04A0" w:firstRow="1" w:lastRow="0" w:firstColumn="1" w:lastColumn="0" w:noHBand="0" w:noVBand="1"/>
      </w:tblPr>
      <w:tblGrid>
        <w:gridCol w:w="4656"/>
        <w:gridCol w:w="1290"/>
        <w:gridCol w:w="1568"/>
      </w:tblGrid>
      <w:tr w:rsidR="00E9188F" w:rsidRPr="00E9188F" w14:paraId="263C3246" w14:textId="77777777" w:rsidTr="00E9188F">
        <w:trPr>
          <w:trHeight w:val="288"/>
        </w:trPr>
        <w:tc>
          <w:tcPr>
            <w:tcW w:w="4656" w:type="dxa"/>
            <w:tcBorders>
              <w:top w:val="nil"/>
              <w:left w:val="nil"/>
              <w:bottom w:val="nil"/>
              <w:right w:val="nil"/>
            </w:tcBorders>
            <w:shd w:val="clear" w:color="auto" w:fill="auto"/>
            <w:noWrap/>
            <w:vAlign w:val="bottom"/>
            <w:hideMark/>
          </w:tcPr>
          <w:p w14:paraId="6341FA96" w14:textId="551C3FD9" w:rsidR="00E9188F" w:rsidRPr="00E9188F" w:rsidRDefault="00964A89" w:rsidP="00E9188F">
            <w:pPr>
              <w:spacing w:after="0" w:line="240" w:lineRule="auto"/>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Year</w:t>
            </w:r>
          </w:p>
        </w:tc>
        <w:tc>
          <w:tcPr>
            <w:tcW w:w="1096" w:type="dxa"/>
            <w:tcBorders>
              <w:top w:val="nil"/>
              <w:left w:val="nil"/>
              <w:bottom w:val="nil"/>
              <w:right w:val="nil"/>
            </w:tcBorders>
            <w:shd w:val="clear" w:color="auto" w:fill="auto"/>
            <w:noWrap/>
            <w:vAlign w:val="bottom"/>
            <w:hideMark/>
          </w:tcPr>
          <w:p w14:paraId="753735B0" w14:textId="77777777" w:rsidR="00E9188F" w:rsidRPr="00E9188F" w:rsidRDefault="00E9188F" w:rsidP="00E9188F">
            <w:pPr>
              <w:spacing w:after="0" w:line="240" w:lineRule="auto"/>
              <w:jc w:val="right"/>
              <w:rPr>
                <w:rFonts w:ascii="Calibri" w:eastAsia="Times New Roman" w:hAnsi="Calibri" w:cs="Calibri"/>
                <w:color w:val="000000"/>
                <w:lang w:eastAsia="en-CA"/>
              </w:rPr>
            </w:pPr>
            <w:r w:rsidRPr="00E9188F">
              <w:rPr>
                <w:rFonts w:ascii="Calibri" w:eastAsia="Times New Roman" w:hAnsi="Calibri" w:cs="Calibri"/>
                <w:color w:val="000000"/>
                <w:lang w:eastAsia="en-CA"/>
              </w:rPr>
              <w:t>1982</w:t>
            </w:r>
          </w:p>
        </w:tc>
        <w:tc>
          <w:tcPr>
            <w:tcW w:w="1356" w:type="dxa"/>
            <w:tcBorders>
              <w:top w:val="nil"/>
              <w:left w:val="nil"/>
              <w:bottom w:val="nil"/>
              <w:right w:val="nil"/>
            </w:tcBorders>
            <w:shd w:val="clear" w:color="auto" w:fill="auto"/>
            <w:noWrap/>
            <w:vAlign w:val="bottom"/>
            <w:hideMark/>
          </w:tcPr>
          <w:p w14:paraId="6213A20A" w14:textId="77777777" w:rsidR="00E9188F" w:rsidRPr="00E9188F" w:rsidRDefault="00E9188F" w:rsidP="00E9188F">
            <w:pPr>
              <w:spacing w:after="0" w:line="240" w:lineRule="auto"/>
              <w:jc w:val="right"/>
              <w:rPr>
                <w:rFonts w:ascii="Calibri" w:eastAsia="Times New Roman" w:hAnsi="Calibri" w:cs="Calibri"/>
                <w:color w:val="000000"/>
                <w:lang w:eastAsia="en-CA"/>
              </w:rPr>
            </w:pPr>
            <w:r w:rsidRPr="00E9188F">
              <w:rPr>
                <w:rFonts w:ascii="Calibri" w:eastAsia="Times New Roman" w:hAnsi="Calibri" w:cs="Calibri"/>
                <w:color w:val="000000"/>
                <w:lang w:eastAsia="en-CA"/>
              </w:rPr>
              <w:t>2022</w:t>
            </w:r>
          </w:p>
        </w:tc>
      </w:tr>
      <w:tr w:rsidR="00E9188F" w:rsidRPr="00E9188F" w14:paraId="29C56D74" w14:textId="77777777" w:rsidTr="00E9188F">
        <w:trPr>
          <w:trHeight w:val="288"/>
        </w:trPr>
        <w:tc>
          <w:tcPr>
            <w:tcW w:w="4656" w:type="dxa"/>
            <w:tcBorders>
              <w:top w:val="nil"/>
              <w:left w:val="nil"/>
              <w:bottom w:val="nil"/>
              <w:right w:val="nil"/>
            </w:tcBorders>
            <w:shd w:val="clear" w:color="auto" w:fill="auto"/>
            <w:noWrap/>
            <w:vAlign w:val="bottom"/>
            <w:hideMark/>
          </w:tcPr>
          <w:p w14:paraId="6E617CB2" w14:textId="580A884B" w:rsidR="00E9188F" w:rsidRPr="00E9188F" w:rsidRDefault="00E9188F" w:rsidP="00E9188F">
            <w:pPr>
              <w:spacing w:after="0" w:line="240" w:lineRule="auto"/>
              <w:rPr>
                <w:rFonts w:ascii="Calibri" w:eastAsia="Times New Roman" w:hAnsi="Calibri" w:cs="Calibri"/>
                <w:color w:val="000000"/>
                <w:lang w:eastAsia="en-CA"/>
              </w:rPr>
            </w:pPr>
            <w:r w:rsidRPr="00E9188F">
              <w:rPr>
                <w:rFonts w:ascii="Calibri" w:eastAsia="Times New Roman" w:hAnsi="Calibri" w:cs="Calibri"/>
                <w:color w:val="000000"/>
                <w:lang w:eastAsia="en-CA"/>
              </w:rPr>
              <w:t xml:space="preserve">TRREB Average </w:t>
            </w:r>
            <w:r w:rsidR="00F23A15">
              <w:rPr>
                <w:rFonts w:ascii="Calibri" w:eastAsia="Times New Roman" w:hAnsi="Calibri" w:cs="Calibri"/>
                <w:color w:val="000000"/>
                <w:lang w:eastAsia="en-CA"/>
              </w:rPr>
              <w:t xml:space="preserve">house </w:t>
            </w:r>
            <w:r w:rsidRPr="00E9188F">
              <w:rPr>
                <w:rFonts w:ascii="Calibri" w:eastAsia="Times New Roman" w:hAnsi="Calibri" w:cs="Calibri"/>
                <w:color w:val="000000"/>
                <w:lang w:eastAsia="en-CA"/>
              </w:rPr>
              <w:t>price</w:t>
            </w:r>
          </w:p>
        </w:tc>
        <w:tc>
          <w:tcPr>
            <w:tcW w:w="1096" w:type="dxa"/>
            <w:tcBorders>
              <w:top w:val="nil"/>
              <w:left w:val="nil"/>
              <w:bottom w:val="nil"/>
              <w:right w:val="nil"/>
            </w:tcBorders>
            <w:shd w:val="clear" w:color="auto" w:fill="auto"/>
            <w:noWrap/>
            <w:vAlign w:val="bottom"/>
            <w:hideMark/>
          </w:tcPr>
          <w:p w14:paraId="2CF9ADA1" w14:textId="1BABF8D3" w:rsidR="00E9188F" w:rsidRPr="00E9188F" w:rsidRDefault="00E9188F" w:rsidP="00E9188F">
            <w:pPr>
              <w:spacing w:after="0" w:line="240" w:lineRule="auto"/>
              <w:jc w:val="right"/>
              <w:rPr>
                <w:rFonts w:ascii="Calibri" w:eastAsia="Times New Roman" w:hAnsi="Calibri" w:cs="Calibri"/>
                <w:color w:val="000000"/>
                <w:lang w:eastAsia="en-CA"/>
              </w:rPr>
            </w:pPr>
            <w:r w:rsidRPr="00E9188F">
              <w:rPr>
                <w:rFonts w:ascii="Calibri" w:eastAsia="Times New Roman" w:hAnsi="Calibri" w:cs="Calibri"/>
                <w:color w:val="000000"/>
                <w:lang w:eastAsia="en-CA"/>
              </w:rPr>
              <w:t>$95,496.00</w:t>
            </w:r>
            <w:r w:rsidR="00FA7944">
              <w:rPr>
                <w:rStyle w:val="FootnoteReference"/>
                <w:rFonts w:ascii="Calibri" w:eastAsia="Times New Roman" w:hAnsi="Calibri" w:cs="Calibri"/>
                <w:color w:val="000000"/>
                <w:lang w:eastAsia="en-CA"/>
              </w:rPr>
              <w:footnoteReference w:id="1"/>
            </w:r>
          </w:p>
        </w:tc>
        <w:tc>
          <w:tcPr>
            <w:tcW w:w="1356" w:type="dxa"/>
            <w:tcBorders>
              <w:top w:val="nil"/>
              <w:left w:val="nil"/>
              <w:bottom w:val="nil"/>
              <w:right w:val="nil"/>
            </w:tcBorders>
            <w:shd w:val="clear" w:color="auto" w:fill="auto"/>
            <w:noWrap/>
            <w:vAlign w:val="bottom"/>
            <w:hideMark/>
          </w:tcPr>
          <w:p w14:paraId="0186C1CC" w14:textId="5A505140" w:rsidR="00E9188F" w:rsidRPr="00E9188F" w:rsidRDefault="00E9188F" w:rsidP="00E9188F">
            <w:pPr>
              <w:spacing w:after="0" w:line="240" w:lineRule="auto"/>
              <w:jc w:val="right"/>
              <w:rPr>
                <w:rFonts w:ascii="Calibri" w:eastAsia="Times New Roman" w:hAnsi="Calibri" w:cs="Calibri"/>
                <w:color w:val="000000"/>
                <w:lang w:eastAsia="en-CA"/>
              </w:rPr>
            </w:pPr>
            <w:r w:rsidRPr="00E9188F">
              <w:rPr>
                <w:rFonts w:ascii="Calibri" w:eastAsia="Times New Roman" w:hAnsi="Calibri" w:cs="Calibri"/>
                <w:color w:val="000000"/>
                <w:lang w:eastAsia="en-CA"/>
              </w:rPr>
              <w:t>$1,189,746.00</w:t>
            </w:r>
            <w:r w:rsidR="00FA7944">
              <w:rPr>
                <w:rStyle w:val="FootnoteReference"/>
                <w:rFonts w:ascii="Calibri" w:eastAsia="Times New Roman" w:hAnsi="Calibri" w:cs="Calibri"/>
                <w:color w:val="000000"/>
                <w:lang w:eastAsia="en-CA"/>
              </w:rPr>
              <w:footnoteReference w:id="2"/>
            </w:r>
          </w:p>
        </w:tc>
      </w:tr>
      <w:tr w:rsidR="00E9188F" w:rsidRPr="00E9188F" w14:paraId="33369FEB" w14:textId="77777777" w:rsidTr="00E9188F">
        <w:trPr>
          <w:trHeight w:val="288"/>
        </w:trPr>
        <w:tc>
          <w:tcPr>
            <w:tcW w:w="4656" w:type="dxa"/>
            <w:tcBorders>
              <w:top w:val="nil"/>
              <w:left w:val="nil"/>
              <w:bottom w:val="nil"/>
              <w:right w:val="nil"/>
            </w:tcBorders>
            <w:shd w:val="clear" w:color="auto" w:fill="auto"/>
            <w:noWrap/>
            <w:vAlign w:val="bottom"/>
            <w:hideMark/>
          </w:tcPr>
          <w:p w14:paraId="1604B36A" w14:textId="49004B88" w:rsidR="00E9188F" w:rsidRPr="00E9188F" w:rsidRDefault="00E9188F" w:rsidP="00E9188F">
            <w:pPr>
              <w:spacing w:after="0" w:line="240" w:lineRule="auto"/>
              <w:rPr>
                <w:rFonts w:ascii="Calibri" w:eastAsia="Times New Roman" w:hAnsi="Calibri" w:cs="Calibri"/>
                <w:color w:val="000000"/>
                <w:lang w:eastAsia="en-CA"/>
              </w:rPr>
            </w:pPr>
            <w:r w:rsidRPr="00E9188F">
              <w:rPr>
                <w:rFonts w:ascii="Calibri" w:eastAsia="Times New Roman" w:hAnsi="Calibri" w:cs="Calibri"/>
                <w:color w:val="000000"/>
                <w:lang w:eastAsia="en-CA"/>
              </w:rPr>
              <w:t xml:space="preserve">Average </w:t>
            </w:r>
            <w:r w:rsidR="00FF3140" w:rsidRPr="00E9188F">
              <w:rPr>
                <w:rFonts w:ascii="Calibri" w:eastAsia="Times New Roman" w:hAnsi="Calibri" w:cs="Calibri"/>
                <w:color w:val="000000"/>
                <w:lang w:eastAsia="en-CA"/>
              </w:rPr>
              <w:t>household Income</w:t>
            </w:r>
          </w:p>
        </w:tc>
        <w:tc>
          <w:tcPr>
            <w:tcW w:w="1096" w:type="dxa"/>
            <w:tcBorders>
              <w:top w:val="nil"/>
              <w:left w:val="nil"/>
              <w:bottom w:val="nil"/>
              <w:right w:val="nil"/>
            </w:tcBorders>
            <w:shd w:val="clear" w:color="auto" w:fill="auto"/>
            <w:noWrap/>
            <w:vAlign w:val="bottom"/>
            <w:hideMark/>
          </w:tcPr>
          <w:p w14:paraId="4D63B84B" w14:textId="48C31659" w:rsidR="00E9188F" w:rsidRPr="00E9188F" w:rsidRDefault="00E9188F" w:rsidP="00E9188F">
            <w:pPr>
              <w:spacing w:after="0" w:line="240" w:lineRule="auto"/>
              <w:jc w:val="right"/>
              <w:rPr>
                <w:rFonts w:ascii="Calibri" w:eastAsia="Times New Roman" w:hAnsi="Calibri" w:cs="Calibri"/>
                <w:color w:val="000000"/>
                <w:lang w:eastAsia="en-CA"/>
              </w:rPr>
            </w:pPr>
            <w:r w:rsidRPr="00E9188F">
              <w:rPr>
                <w:rFonts w:ascii="Calibri" w:eastAsia="Times New Roman" w:hAnsi="Calibri" w:cs="Calibri"/>
                <w:color w:val="000000"/>
                <w:lang w:eastAsia="en-CA"/>
              </w:rPr>
              <w:t>$35,800.00</w:t>
            </w:r>
            <w:r w:rsidR="00FA7944">
              <w:rPr>
                <w:rStyle w:val="FootnoteReference"/>
                <w:rFonts w:ascii="Calibri" w:eastAsia="Times New Roman" w:hAnsi="Calibri" w:cs="Calibri"/>
                <w:color w:val="000000"/>
                <w:lang w:eastAsia="en-CA"/>
              </w:rPr>
              <w:footnoteReference w:id="3"/>
            </w:r>
          </w:p>
        </w:tc>
        <w:tc>
          <w:tcPr>
            <w:tcW w:w="1356" w:type="dxa"/>
            <w:tcBorders>
              <w:top w:val="nil"/>
              <w:left w:val="nil"/>
              <w:bottom w:val="nil"/>
              <w:right w:val="nil"/>
            </w:tcBorders>
            <w:shd w:val="clear" w:color="auto" w:fill="auto"/>
            <w:noWrap/>
            <w:vAlign w:val="bottom"/>
            <w:hideMark/>
          </w:tcPr>
          <w:p w14:paraId="05A20215" w14:textId="6A942F2B" w:rsidR="00E9188F" w:rsidRPr="00E9188F" w:rsidRDefault="00E9188F" w:rsidP="00E9188F">
            <w:pPr>
              <w:spacing w:after="0" w:line="240" w:lineRule="auto"/>
              <w:jc w:val="right"/>
              <w:rPr>
                <w:rFonts w:ascii="Calibri" w:eastAsia="Times New Roman" w:hAnsi="Calibri" w:cs="Calibri"/>
                <w:color w:val="000000"/>
                <w:lang w:eastAsia="en-CA"/>
              </w:rPr>
            </w:pPr>
            <w:r w:rsidRPr="00E9188F">
              <w:rPr>
                <w:rFonts w:ascii="Calibri" w:eastAsia="Times New Roman" w:hAnsi="Calibri" w:cs="Calibri"/>
                <w:color w:val="000000"/>
                <w:lang w:eastAsia="en-CA"/>
              </w:rPr>
              <w:t>$109,480.00</w:t>
            </w:r>
            <w:r w:rsidR="00FA7944">
              <w:rPr>
                <w:rStyle w:val="FootnoteReference"/>
                <w:rFonts w:ascii="Calibri" w:eastAsia="Times New Roman" w:hAnsi="Calibri" w:cs="Calibri"/>
                <w:color w:val="000000"/>
                <w:lang w:eastAsia="en-CA"/>
              </w:rPr>
              <w:footnoteReference w:id="4"/>
            </w:r>
          </w:p>
        </w:tc>
      </w:tr>
      <w:tr w:rsidR="00E9188F" w:rsidRPr="00E9188F" w14:paraId="4B6220D7" w14:textId="77777777" w:rsidTr="00E9188F">
        <w:trPr>
          <w:trHeight w:val="288"/>
        </w:trPr>
        <w:tc>
          <w:tcPr>
            <w:tcW w:w="4656" w:type="dxa"/>
            <w:tcBorders>
              <w:top w:val="nil"/>
              <w:left w:val="nil"/>
              <w:bottom w:val="nil"/>
              <w:right w:val="nil"/>
            </w:tcBorders>
            <w:shd w:val="clear" w:color="auto" w:fill="auto"/>
            <w:noWrap/>
            <w:vAlign w:val="bottom"/>
            <w:hideMark/>
          </w:tcPr>
          <w:p w14:paraId="51A1CE5D" w14:textId="77777777" w:rsidR="00E9188F" w:rsidRPr="00E9188F" w:rsidRDefault="00E9188F" w:rsidP="00E9188F">
            <w:pPr>
              <w:spacing w:after="0" w:line="240" w:lineRule="auto"/>
              <w:jc w:val="right"/>
              <w:rPr>
                <w:rFonts w:ascii="Calibri" w:eastAsia="Times New Roman" w:hAnsi="Calibri" w:cs="Calibri"/>
                <w:color w:val="000000"/>
                <w:lang w:eastAsia="en-CA"/>
              </w:rPr>
            </w:pPr>
          </w:p>
        </w:tc>
        <w:tc>
          <w:tcPr>
            <w:tcW w:w="1096" w:type="dxa"/>
            <w:tcBorders>
              <w:top w:val="nil"/>
              <w:left w:val="nil"/>
              <w:bottom w:val="nil"/>
              <w:right w:val="nil"/>
            </w:tcBorders>
            <w:shd w:val="clear" w:color="auto" w:fill="auto"/>
            <w:noWrap/>
            <w:vAlign w:val="bottom"/>
            <w:hideMark/>
          </w:tcPr>
          <w:p w14:paraId="4776B760" w14:textId="77777777" w:rsidR="00E9188F" w:rsidRPr="00E9188F" w:rsidRDefault="00E9188F" w:rsidP="00E9188F">
            <w:pPr>
              <w:spacing w:after="0" w:line="240" w:lineRule="auto"/>
              <w:rPr>
                <w:rFonts w:ascii="Times New Roman" w:eastAsia="Times New Roman" w:hAnsi="Times New Roman" w:cs="Times New Roman"/>
                <w:sz w:val="20"/>
                <w:szCs w:val="20"/>
                <w:lang w:eastAsia="en-CA"/>
              </w:rPr>
            </w:pPr>
          </w:p>
        </w:tc>
        <w:tc>
          <w:tcPr>
            <w:tcW w:w="1356" w:type="dxa"/>
            <w:tcBorders>
              <w:top w:val="nil"/>
              <w:left w:val="nil"/>
              <w:bottom w:val="nil"/>
              <w:right w:val="nil"/>
            </w:tcBorders>
            <w:shd w:val="clear" w:color="auto" w:fill="auto"/>
            <w:noWrap/>
            <w:vAlign w:val="bottom"/>
            <w:hideMark/>
          </w:tcPr>
          <w:p w14:paraId="3065C5CD" w14:textId="77777777" w:rsidR="00E9188F" w:rsidRPr="00E9188F" w:rsidRDefault="00E9188F" w:rsidP="00E9188F">
            <w:pPr>
              <w:spacing w:after="0" w:line="240" w:lineRule="auto"/>
              <w:rPr>
                <w:rFonts w:ascii="Times New Roman" w:eastAsia="Times New Roman" w:hAnsi="Times New Roman" w:cs="Times New Roman"/>
                <w:sz w:val="20"/>
                <w:szCs w:val="20"/>
                <w:lang w:eastAsia="en-CA"/>
              </w:rPr>
            </w:pPr>
          </w:p>
        </w:tc>
      </w:tr>
      <w:tr w:rsidR="00E9188F" w:rsidRPr="00E9188F" w14:paraId="5EEC8FD5" w14:textId="77777777" w:rsidTr="00E9188F">
        <w:trPr>
          <w:trHeight w:val="288"/>
        </w:trPr>
        <w:tc>
          <w:tcPr>
            <w:tcW w:w="4656" w:type="dxa"/>
            <w:tcBorders>
              <w:top w:val="nil"/>
              <w:left w:val="nil"/>
              <w:bottom w:val="nil"/>
              <w:right w:val="nil"/>
            </w:tcBorders>
            <w:shd w:val="clear" w:color="auto" w:fill="auto"/>
            <w:noWrap/>
            <w:vAlign w:val="bottom"/>
            <w:hideMark/>
          </w:tcPr>
          <w:p w14:paraId="0E92AA01" w14:textId="77777777" w:rsidR="00E9188F" w:rsidRPr="00E9188F" w:rsidRDefault="00E9188F" w:rsidP="00E9188F">
            <w:pPr>
              <w:spacing w:after="0" w:line="240" w:lineRule="auto"/>
              <w:rPr>
                <w:rFonts w:ascii="Calibri" w:eastAsia="Times New Roman" w:hAnsi="Calibri" w:cs="Calibri"/>
                <w:color w:val="000000"/>
                <w:lang w:eastAsia="en-CA"/>
              </w:rPr>
            </w:pPr>
            <w:r w:rsidRPr="00E9188F">
              <w:rPr>
                <w:rFonts w:ascii="Calibri" w:eastAsia="Times New Roman" w:hAnsi="Calibri" w:cs="Calibri"/>
                <w:color w:val="000000"/>
                <w:lang w:eastAsia="en-CA"/>
              </w:rPr>
              <w:t>House price to income</w:t>
            </w:r>
          </w:p>
        </w:tc>
        <w:tc>
          <w:tcPr>
            <w:tcW w:w="1096" w:type="dxa"/>
            <w:tcBorders>
              <w:top w:val="nil"/>
              <w:left w:val="nil"/>
              <w:bottom w:val="nil"/>
              <w:right w:val="nil"/>
            </w:tcBorders>
            <w:shd w:val="clear" w:color="auto" w:fill="auto"/>
            <w:noWrap/>
            <w:vAlign w:val="bottom"/>
            <w:hideMark/>
          </w:tcPr>
          <w:p w14:paraId="2B90B04C" w14:textId="77777777" w:rsidR="00E9188F" w:rsidRPr="00E9188F" w:rsidRDefault="00E9188F" w:rsidP="00E9188F">
            <w:pPr>
              <w:spacing w:after="0" w:line="240" w:lineRule="auto"/>
              <w:jc w:val="right"/>
              <w:rPr>
                <w:rFonts w:ascii="Calibri" w:eastAsia="Times New Roman" w:hAnsi="Calibri" w:cs="Calibri"/>
                <w:color w:val="000000"/>
                <w:lang w:eastAsia="en-CA"/>
              </w:rPr>
            </w:pPr>
            <w:r w:rsidRPr="00E9188F">
              <w:rPr>
                <w:rFonts w:ascii="Calibri" w:eastAsia="Times New Roman" w:hAnsi="Calibri" w:cs="Calibri"/>
                <w:color w:val="000000"/>
                <w:lang w:eastAsia="en-CA"/>
              </w:rPr>
              <w:t>2.67</w:t>
            </w:r>
          </w:p>
        </w:tc>
        <w:tc>
          <w:tcPr>
            <w:tcW w:w="1356" w:type="dxa"/>
            <w:tcBorders>
              <w:top w:val="nil"/>
              <w:left w:val="nil"/>
              <w:bottom w:val="nil"/>
              <w:right w:val="nil"/>
            </w:tcBorders>
            <w:shd w:val="clear" w:color="auto" w:fill="auto"/>
            <w:noWrap/>
            <w:vAlign w:val="bottom"/>
            <w:hideMark/>
          </w:tcPr>
          <w:p w14:paraId="68C81578" w14:textId="77777777" w:rsidR="00E9188F" w:rsidRPr="00E9188F" w:rsidRDefault="00E9188F" w:rsidP="00E9188F">
            <w:pPr>
              <w:spacing w:after="0" w:line="240" w:lineRule="auto"/>
              <w:jc w:val="right"/>
              <w:rPr>
                <w:rFonts w:ascii="Calibri" w:eastAsia="Times New Roman" w:hAnsi="Calibri" w:cs="Calibri"/>
                <w:color w:val="000000"/>
                <w:lang w:eastAsia="en-CA"/>
              </w:rPr>
            </w:pPr>
            <w:r w:rsidRPr="00E9188F">
              <w:rPr>
                <w:rFonts w:ascii="Calibri" w:eastAsia="Times New Roman" w:hAnsi="Calibri" w:cs="Calibri"/>
                <w:color w:val="000000"/>
                <w:lang w:eastAsia="en-CA"/>
              </w:rPr>
              <w:t>10.87</w:t>
            </w:r>
          </w:p>
        </w:tc>
      </w:tr>
      <w:tr w:rsidR="00E9188F" w:rsidRPr="00E9188F" w14:paraId="7764DA7B" w14:textId="77777777" w:rsidTr="00E9188F">
        <w:trPr>
          <w:trHeight w:val="288"/>
        </w:trPr>
        <w:tc>
          <w:tcPr>
            <w:tcW w:w="4656" w:type="dxa"/>
            <w:tcBorders>
              <w:top w:val="nil"/>
              <w:left w:val="nil"/>
              <w:bottom w:val="nil"/>
              <w:right w:val="nil"/>
            </w:tcBorders>
            <w:shd w:val="clear" w:color="auto" w:fill="auto"/>
            <w:noWrap/>
            <w:vAlign w:val="bottom"/>
            <w:hideMark/>
          </w:tcPr>
          <w:p w14:paraId="3456C628" w14:textId="7356522F" w:rsidR="00E9188F" w:rsidRPr="00E9188F" w:rsidRDefault="00E9188F" w:rsidP="00E9188F">
            <w:pPr>
              <w:spacing w:after="0" w:line="240" w:lineRule="auto"/>
              <w:rPr>
                <w:rFonts w:ascii="Calibri" w:eastAsia="Times New Roman" w:hAnsi="Calibri" w:cs="Calibri"/>
                <w:color w:val="000000"/>
                <w:lang w:eastAsia="en-CA"/>
              </w:rPr>
            </w:pPr>
            <w:r w:rsidRPr="00E9188F">
              <w:rPr>
                <w:rFonts w:ascii="Calibri" w:eastAsia="Times New Roman" w:hAnsi="Calibri" w:cs="Calibri"/>
                <w:color w:val="000000"/>
                <w:lang w:eastAsia="en-CA"/>
              </w:rPr>
              <w:t>20% down</w:t>
            </w:r>
            <w:r w:rsidR="003025C4">
              <w:rPr>
                <w:rFonts w:ascii="Calibri" w:eastAsia="Times New Roman" w:hAnsi="Calibri" w:cs="Calibri"/>
                <w:color w:val="000000"/>
                <w:lang w:eastAsia="en-CA"/>
              </w:rPr>
              <w:t xml:space="preserve"> payment amount</w:t>
            </w:r>
          </w:p>
        </w:tc>
        <w:tc>
          <w:tcPr>
            <w:tcW w:w="1096" w:type="dxa"/>
            <w:tcBorders>
              <w:top w:val="nil"/>
              <w:left w:val="nil"/>
              <w:bottom w:val="nil"/>
              <w:right w:val="nil"/>
            </w:tcBorders>
            <w:shd w:val="clear" w:color="auto" w:fill="auto"/>
            <w:noWrap/>
            <w:vAlign w:val="bottom"/>
            <w:hideMark/>
          </w:tcPr>
          <w:p w14:paraId="7FFCB5F5" w14:textId="77777777" w:rsidR="00E9188F" w:rsidRPr="00E9188F" w:rsidRDefault="00E9188F" w:rsidP="00E9188F">
            <w:pPr>
              <w:spacing w:after="0" w:line="240" w:lineRule="auto"/>
              <w:jc w:val="right"/>
              <w:rPr>
                <w:rFonts w:ascii="Calibri" w:eastAsia="Times New Roman" w:hAnsi="Calibri" w:cs="Calibri"/>
                <w:color w:val="000000"/>
                <w:lang w:eastAsia="en-CA"/>
              </w:rPr>
            </w:pPr>
            <w:r w:rsidRPr="00E9188F">
              <w:rPr>
                <w:rFonts w:ascii="Calibri" w:eastAsia="Times New Roman" w:hAnsi="Calibri" w:cs="Calibri"/>
                <w:color w:val="000000"/>
                <w:lang w:eastAsia="en-CA"/>
              </w:rPr>
              <w:t>19,099.20</w:t>
            </w:r>
          </w:p>
        </w:tc>
        <w:tc>
          <w:tcPr>
            <w:tcW w:w="1356" w:type="dxa"/>
            <w:tcBorders>
              <w:top w:val="nil"/>
              <w:left w:val="nil"/>
              <w:bottom w:val="nil"/>
              <w:right w:val="nil"/>
            </w:tcBorders>
            <w:shd w:val="clear" w:color="auto" w:fill="auto"/>
            <w:noWrap/>
            <w:vAlign w:val="bottom"/>
            <w:hideMark/>
          </w:tcPr>
          <w:p w14:paraId="1CDD7882" w14:textId="77777777" w:rsidR="00E9188F" w:rsidRPr="00E9188F" w:rsidRDefault="00E9188F" w:rsidP="00E9188F">
            <w:pPr>
              <w:spacing w:after="0" w:line="240" w:lineRule="auto"/>
              <w:jc w:val="right"/>
              <w:rPr>
                <w:rFonts w:ascii="Calibri" w:eastAsia="Times New Roman" w:hAnsi="Calibri" w:cs="Calibri"/>
                <w:color w:val="000000"/>
                <w:lang w:eastAsia="en-CA"/>
              </w:rPr>
            </w:pPr>
            <w:r w:rsidRPr="00E9188F">
              <w:rPr>
                <w:rFonts w:ascii="Calibri" w:eastAsia="Times New Roman" w:hAnsi="Calibri" w:cs="Calibri"/>
                <w:color w:val="000000"/>
                <w:lang w:eastAsia="en-CA"/>
              </w:rPr>
              <w:t>237,949.20</w:t>
            </w:r>
          </w:p>
        </w:tc>
      </w:tr>
      <w:tr w:rsidR="00E9188F" w:rsidRPr="00E9188F" w14:paraId="687AC0CA" w14:textId="77777777" w:rsidTr="00E9188F">
        <w:trPr>
          <w:trHeight w:val="288"/>
        </w:trPr>
        <w:tc>
          <w:tcPr>
            <w:tcW w:w="4656" w:type="dxa"/>
            <w:tcBorders>
              <w:top w:val="nil"/>
              <w:left w:val="nil"/>
              <w:bottom w:val="nil"/>
              <w:right w:val="nil"/>
            </w:tcBorders>
            <w:shd w:val="clear" w:color="auto" w:fill="auto"/>
            <w:noWrap/>
            <w:vAlign w:val="bottom"/>
            <w:hideMark/>
          </w:tcPr>
          <w:p w14:paraId="731E96EB" w14:textId="77777777" w:rsidR="00E9188F" w:rsidRPr="00E9188F" w:rsidRDefault="00E9188F" w:rsidP="00E9188F">
            <w:pPr>
              <w:spacing w:after="0" w:line="240" w:lineRule="auto"/>
              <w:rPr>
                <w:rFonts w:ascii="Calibri" w:eastAsia="Times New Roman" w:hAnsi="Calibri" w:cs="Calibri"/>
                <w:color w:val="000000"/>
                <w:lang w:eastAsia="en-CA"/>
              </w:rPr>
            </w:pPr>
            <w:r w:rsidRPr="00E9188F">
              <w:rPr>
                <w:rFonts w:ascii="Calibri" w:eastAsia="Times New Roman" w:hAnsi="Calibri" w:cs="Calibri"/>
                <w:color w:val="000000"/>
                <w:lang w:eastAsia="en-CA"/>
              </w:rPr>
              <w:t xml:space="preserve">5% CMHC Down </w:t>
            </w:r>
          </w:p>
        </w:tc>
        <w:tc>
          <w:tcPr>
            <w:tcW w:w="1096" w:type="dxa"/>
            <w:tcBorders>
              <w:top w:val="nil"/>
              <w:left w:val="nil"/>
              <w:bottom w:val="nil"/>
              <w:right w:val="nil"/>
            </w:tcBorders>
            <w:shd w:val="clear" w:color="auto" w:fill="auto"/>
            <w:noWrap/>
            <w:vAlign w:val="bottom"/>
            <w:hideMark/>
          </w:tcPr>
          <w:p w14:paraId="7790A77C" w14:textId="2F695E3E" w:rsidR="00E9188F" w:rsidRPr="00E9188F" w:rsidRDefault="00DE5C45" w:rsidP="00E9188F">
            <w:pPr>
              <w:spacing w:after="0" w:line="240" w:lineRule="auto"/>
              <w:jc w:val="right"/>
              <w:rPr>
                <w:rFonts w:ascii="Calibri" w:eastAsia="Times New Roman" w:hAnsi="Calibri" w:cs="Calibri"/>
                <w:color w:val="000000"/>
                <w:lang w:eastAsia="en-CA"/>
              </w:rPr>
            </w:pPr>
            <w:r>
              <w:rPr>
                <w:rFonts w:ascii="Calibri" w:eastAsia="Times New Roman" w:hAnsi="Calibri" w:cs="Calibri"/>
                <w:color w:val="000000"/>
                <w:lang w:eastAsia="en-CA"/>
              </w:rPr>
              <w:t>N/A</w:t>
            </w:r>
          </w:p>
        </w:tc>
        <w:tc>
          <w:tcPr>
            <w:tcW w:w="1356" w:type="dxa"/>
            <w:tcBorders>
              <w:top w:val="nil"/>
              <w:left w:val="nil"/>
              <w:bottom w:val="nil"/>
              <w:right w:val="nil"/>
            </w:tcBorders>
            <w:shd w:val="clear" w:color="auto" w:fill="auto"/>
            <w:noWrap/>
            <w:vAlign w:val="bottom"/>
            <w:hideMark/>
          </w:tcPr>
          <w:p w14:paraId="03763277" w14:textId="702AB85F" w:rsidR="00E9188F" w:rsidRPr="00E9188F" w:rsidRDefault="00E9188F" w:rsidP="00E9188F">
            <w:pPr>
              <w:spacing w:after="0" w:line="240" w:lineRule="auto"/>
              <w:jc w:val="right"/>
              <w:rPr>
                <w:rFonts w:ascii="Calibri" w:eastAsia="Times New Roman" w:hAnsi="Calibri" w:cs="Calibri"/>
                <w:color w:val="000000"/>
                <w:lang w:eastAsia="en-CA"/>
              </w:rPr>
            </w:pPr>
            <w:r>
              <w:rPr>
                <w:rFonts w:ascii="Calibri" w:eastAsia="Times New Roman" w:hAnsi="Calibri" w:cs="Calibri"/>
                <w:color w:val="000000"/>
                <w:lang w:eastAsia="en-CA"/>
              </w:rPr>
              <w:t>----------</w:t>
            </w:r>
          </w:p>
        </w:tc>
      </w:tr>
      <w:tr w:rsidR="00E9188F" w:rsidRPr="00E9188F" w14:paraId="51A530D6" w14:textId="77777777" w:rsidTr="00E9188F">
        <w:trPr>
          <w:trHeight w:val="288"/>
        </w:trPr>
        <w:tc>
          <w:tcPr>
            <w:tcW w:w="4656" w:type="dxa"/>
            <w:tcBorders>
              <w:top w:val="nil"/>
              <w:left w:val="nil"/>
              <w:bottom w:val="nil"/>
              <w:right w:val="nil"/>
            </w:tcBorders>
            <w:shd w:val="clear" w:color="auto" w:fill="auto"/>
            <w:noWrap/>
            <w:vAlign w:val="bottom"/>
            <w:hideMark/>
          </w:tcPr>
          <w:p w14:paraId="4843031D" w14:textId="77777777" w:rsidR="00E9188F" w:rsidRPr="00E9188F" w:rsidRDefault="00E9188F" w:rsidP="00E9188F">
            <w:pPr>
              <w:spacing w:after="0" w:line="240" w:lineRule="auto"/>
              <w:jc w:val="right"/>
              <w:rPr>
                <w:rFonts w:ascii="Calibri" w:eastAsia="Times New Roman" w:hAnsi="Calibri" w:cs="Calibri"/>
                <w:color w:val="000000"/>
                <w:lang w:eastAsia="en-CA"/>
              </w:rPr>
            </w:pPr>
          </w:p>
        </w:tc>
        <w:tc>
          <w:tcPr>
            <w:tcW w:w="1096" w:type="dxa"/>
            <w:tcBorders>
              <w:top w:val="nil"/>
              <w:left w:val="nil"/>
              <w:bottom w:val="nil"/>
              <w:right w:val="nil"/>
            </w:tcBorders>
            <w:shd w:val="clear" w:color="auto" w:fill="auto"/>
            <w:noWrap/>
            <w:vAlign w:val="bottom"/>
            <w:hideMark/>
          </w:tcPr>
          <w:p w14:paraId="4DDB416E" w14:textId="77777777" w:rsidR="00E9188F" w:rsidRPr="00E9188F" w:rsidRDefault="00E9188F" w:rsidP="00E9188F">
            <w:pPr>
              <w:spacing w:after="0" w:line="240" w:lineRule="auto"/>
              <w:rPr>
                <w:rFonts w:ascii="Times New Roman" w:eastAsia="Times New Roman" w:hAnsi="Times New Roman" w:cs="Times New Roman"/>
                <w:sz w:val="20"/>
                <w:szCs w:val="20"/>
                <w:lang w:eastAsia="en-CA"/>
              </w:rPr>
            </w:pPr>
          </w:p>
        </w:tc>
        <w:tc>
          <w:tcPr>
            <w:tcW w:w="1356" w:type="dxa"/>
            <w:tcBorders>
              <w:top w:val="nil"/>
              <w:left w:val="nil"/>
              <w:bottom w:val="nil"/>
              <w:right w:val="nil"/>
            </w:tcBorders>
            <w:shd w:val="clear" w:color="auto" w:fill="auto"/>
            <w:noWrap/>
            <w:vAlign w:val="bottom"/>
            <w:hideMark/>
          </w:tcPr>
          <w:p w14:paraId="6F6A0741" w14:textId="77777777" w:rsidR="00E9188F" w:rsidRPr="00E9188F" w:rsidRDefault="00E9188F" w:rsidP="00E9188F">
            <w:pPr>
              <w:spacing w:after="0" w:line="240" w:lineRule="auto"/>
              <w:rPr>
                <w:rFonts w:ascii="Times New Roman" w:eastAsia="Times New Roman" w:hAnsi="Times New Roman" w:cs="Times New Roman"/>
                <w:sz w:val="20"/>
                <w:szCs w:val="20"/>
                <w:lang w:eastAsia="en-CA"/>
              </w:rPr>
            </w:pPr>
          </w:p>
        </w:tc>
      </w:tr>
      <w:tr w:rsidR="00E9188F" w:rsidRPr="00E9188F" w14:paraId="1D6FF274" w14:textId="77777777" w:rsidTr="00E9188F">
        <w:trPr>
          <w:trHeight w:val="288"/>
        </w:trPr>
        <w:tc>
          <w:tcPr>
            <w:tcW w:w="4656" w:type="dxa"/>
            <w:tcBorders>
              <w:top w:val="nil"/>
              <w:left w:val="nil"/>
              <w:bottom w:val="nil"/>
              <w:right w:val="nil"/>
            </w:tcBorders>
            <w:shd w:val="clear" w:color="auto" w:fill="auto"/>
            <w:noWrap/>
            <w:vAlign w:val="bottom"/>
            <w:hideMark/>
          </w:tcPr>
          <w:p w14:paraId="494F750E" w14:textId="77777777" w:rsidR="00E9188F" w:rsidRPr="00E9188F" w:rsidRDefault="00E9188F" w:rsidP="00E9188F">
            <w:pPr>
              <w:spacing w:after="0" w:line="240" w:lineRule="auto"/>
              <w:rPr>
                <w:rFonts w:ascii="Calibri" w:eastAsia="Times New Roman" w:hAnsi="Calibri" w:cs="Calibri"/>
                <w:color w:val="000000"/>
                <w:lang w:eastAsia="en-CA"/>
              </w:rPr>
            </w:pPr>
            <w:r w:rsidRPr="00E9188F">
              <w:rPr>
                <w:rFonts w:ascii="Calibri" w:eastAsia="Times New Roman" w:hAnsi="Calibri" w:cs="Calibri"/>
                <w:color w:val="000000"/>
                <w:lang w:eastAsia="en-CA"/>
              </w:rPr>
              <w:t>Amount of mortgage - 20% down</w:t>
            </w:r>
          </w:p>
        </w:tc>
        <w:tc>
          <w:tcPr>
            <w:tcW w:w="1096" w:type="dxa"/>
            <w:tcBorders>
              <w:top w:val="nil"/>
              <w:left w:val="nil"/>
              <w:bottom w:val="nil"/>
              <w:right w:val="nil"/>
            </w:tcBorders>
            <w:shd w:val="clear" w:color="auto" w:fill="auto"/>
            <w:noWrap/>
            <w:vAlign w:val="bottom"/>
            <w:hideMark/>
          </w:tcPr>
          <w:p w14:paraId="084A88D5" w14:textId="77777777" w:rsidR="00E9188F" w:rsidRPr="00E9188F" w:rsidRDefault="00E9188F" w:rsidP="00E9188F">
            <w:pPr>
              <w:spacing w:after="0" w:line="240" w:lineRule="auto"/>
              <w:jc w:val="right"/>
              <w:rPr>
                <w:rFonts w:ascii="Calibri" w:eastAsia="Times New Roman" w:hAnsi="Calibri" w:cs="Calibri"/>
                <w:color w:val="000000"/>
                <w:lang w:eastAsia="en-CA"/>
              </w:rPr>
            </w:pPr>
            <w:r w:rsidRPr="00E9188F">
              <w:rPr>
                <w:rFonts w:ascii="Calibri" w:eastAsia="Times New Roman" w:hAnsi="Calibri" w:cs="Calibri"/>
                <w:color w:val="000000"/>
                <w:lang w:eastAsia="en-CA"/>
              </w:rPr>
              <w:t>76,396.80</w:t>
            </w:r>
          </w:p>
        </w:tc>
        <w:tc>
          <w:tcPr>
            <w:tcW w:w="1356" w:type="dxa"/>
            <w:tcBorders>
              <w:top w:val="nil"/>
              <w:left w:val="nil"/>
              <w:bottom w:val="nil"/>
              <w:right w:val="nil"/>
            </w:tcBorders>
            <w:shd w:val="clear" w:color="auto" w:fill="auto"/>
            <w:noWrap/>
            <w:vAlign w:val="bottom"/>
            <w:hideMark/>
          </w:tcPr>
          <w:p w14:paraId="2E7018B0" w14:textId="77777777" w:rsidR="00E9188F" w:rsidRPr="00E9188F" w:rsidRDefault="00E9188F" w:rsidP="00E9188F">
            <w:pPr>
              <w:spacing w:after="0" w:line="240" w:lineRule="auto"/>
              <w:jc w:val="right"/>
              <w:rPr>
                <w:rFonts w:ascii="Calibri" w:eastAsia="Times New Roman" w:hAnsi="Calibri" w:cs="Calibri"/>
                <w:color w:val="000000"/>
                <w:lang w:eastAsia="en-CA"/>
              </w:rPr>
            </w:pPr>
            <w:r w:rsidRPr="00E9188F">
              <w:rPr>
                <w:rFonts w:ascii="Calibri" w:eastAsia="Times New Roman" w:hAnsi="Calibri" w:cs="Calibri"/>
                <w:color w:val="000000"/>
                <w:lang w:eastAsia="en-CA"/>
              </w:rPr>
              <w:t>951,796.80</w:t>
            </w:r>
          </w:p>
        </w:tc>
      </w:tr>
      <w:tr w:rsidR="00E9188F" w:rsidRPr="00E9188F" w14:paraId="3307557C" w14:textId="77777777" w:rsidTr="00E9188F">
        <w:trPr>
          <w:trHeight w:val="288"/>
        </w:trPr>
        <w:tc>
          <w:tcPr>
            <w:tcW w:w="4656" w:type="dxa"/>
            <w:tcBorders>
              <w:top w:val="nil"/>
              <w:left w:val="nil"/>
              <w:bottom w:val="nil"/>
              <w:right w:val="nil"/>
            </w:tcBorders>
            <w:shd w:val="clear" w:color="auto" w:fill="auto"/>
            <w:noWrap/>
            <w:vAlign w:val="bottom"/>
            <w:hideMark/>
          </w:tcPr>
          <w:p w14:paraId="6AB50FCC" w14:textId="77777777" w:rsidR="00E9188F" w:rsidRPr="00E9188F" w:rsidRDefault="00E9188F" w:rsidP="00E9188F">
            <w:pPr>
              <w:spacing w:after="0" w:line="240" w:lineRule="auto"/>
              <w:rPr>
                <w:rFonts w:ascii="Calibri" w:eastAsia="Times New Roman" w:hAnsi="Calibri" w:cs="Calibri"/>
                <w:color w:val="000000"/>
                <w:lang w:eastAsia="en-CA"/>
              </w:rPr>
            </w:pPr>
            <w:r w:rsidRPr="00E9188F">
              <w:rPr>
                <w:rFonts w:ascii="Calibri" w:eastAsia="Times New Roman" w:hAnsi="Calibri" w:cs="Calibri"/>
                <w:color w:val="000000"/>
                <w:lang w:eastAsia="en-CA"/>
              </w:rPr>
              <w:t>Amount of mortgage - 5% down</w:t>
            </w:r>
          </w:p>
        </w:tc>
        <w:tc>
          <w:tcPr>
            <w:tcW w:w="1096" w:type="dxa"/>
            <w:tcBorders>
              <w:top w:val="nil"/>
              <w:left w:val="nil"/>
              <w:bottom w:val="nil"/>
              <w:right w:val="nil"/>
            </w:tcBorders>
            <w:shd w:val="clear" w:color="auto" w:fill="auto"/>
            <w:noWrap/>
            <w:vAlign w:val="bottom"/>
            <w:hideMark/>
          </w:tcPr>
          <w:p w14:paraId="3F2C0623" w14:textId="5CA9455B" w:rsidR="00E9188F" w:rsidRPr="00E9188F" w:rsidRDefault="00DE5C45" w:rsidP="00E9188F">
            <w:pPr>
              <w:spacing w:after="0" w:line="240" w:lineRule="auto"/>
              <w:jc w:val="right"/>
              <w:rPr>
                <w:rFonts w:ascii="Calibri" w:eastAsia="Times New Roman" w:hAnsi="Calibri" w:cs="Calibri"/>
                <w:color w:val="000000"/>
                <w:lang w:eastAsia="en-CA"/>
              </w:rPr>
            </w:pPr>
            <w:r>
              <w:rPr>
                <w:rFonts w:ascii="Calibri" w:eastAsia="Times New Roman" w:hAnsi="Calibri" w:cs="Calibri"/>
                <w:color w:val="000000"/>
                <w:lang w:eastAsia="en-CA"/>
              </w:rPr>
              <w:t>N/A</w:t>
            </w:r>
          </w:p>
        </w:tc>
        <w:tc>
          <w:tcPr>
            <w:tcW w:w="1356" w:type="dxa"/>
            <w:tcBorders>
              <w:top w:val="nil"/>
              <w:left w:val="nil"/>
              <w:bottom w:val="nil"/>
              <w:right w:val="nil"/>
            </w:tcBorders>
            <w:shd w:val="clear" w:color="auto" w:fill="auto"/>
            <w:noWrap/>
            <w:vAlign w:val="bottom"/>
            <w:hideMark/>
          </w:tcPr>
          <w:p w14:paraId="16F43E51" w14:textId="63DCAFA7" w:rsidR="00E9188F" w:rsidRPr="00E9188F" w:rsidRDefault="00E9188F" w:rsidP="00E9188F">
            <w:pPr>
              <w:spacing w:after="0" w:line="240" w:lineRule="auto"/>
              <w:jc w:val="right"/>
              <w:rPr>
                <w:rFonts w:ascii="Calibri" w:eastAsia="Times New Roman" w:hAnsi="Calibri" w:cs="Calibri"/>
                <w:color w:val="000000"/>
                <w:lang w:eastAsia="en-CA"/>
              </w:rPr>
            </w:pPr>
            <w:r>
              <w:rPr>
                <w:rFonts w:ascii="Calibri" w:eastAsia="Times New Roman" w:hAnsi="Calibri" w:cs="Calibri"/>
                <w:color w:val="000000"/>
                <w:lang w:eastAsia="en-CA"/>
              </w:rPr>
              <w:t>----------</w:t>
            </w:r>
          </w:p>
        </w:tc>
      </w:tr>
      <w:tr w:rsidR="00E9188F" w:rsidRPr="00E9188F" w14:paraId="67E4CEC1" w14:textId="77777777" w:rsidTr="00E9188F">
        <w:trPr>
          <w:trHeight w:val="288"/>
        </w:trPr>
        <w:tc>
          <w:tcPr>
            <w:tcW w:w="4656" w:type="dxa"/>
            <w:tcBorders>
              <w:top w:val="nil"/>
              <w:left w:val="nil"/>
              <w:bottom w:val="nil"/>
              <w:right w:val="nil"/>
            </w:tcBorders>
            <w:shd w:val="clear" w:color="auto" w:fill="auto"/>
            <w:noWrap/>
            <w:vAlign w:val="bottom"/>
            <w:hideMark/>
          </w:tcPr>
          <w:p w14:paraId="3B674865" w14:textId="77777777" w:rsidR="00E9188F" w:rsidRPr="00E9188F" w:rsidRDefault="00E9188F" w:rsidP="00E9188F">
            <w:pPr>
              <w:spacing w:after="0" w:line="240" w:lineRule="auto"/>
              <w:jc w:val="right"/>
              <w:rPr>
                <w:rFonts w:ascii="Calibri" w:eastAsia="Times New Roman" w:hAnsi="Calibri" w:cs="Calibri"/>
                <w:color w:val="000000"/>
                <w:lang w:eastAsia="en-CA"/>
              </w:rPr>
            </w:pPr>
          </w:p>
        </w:tc>
        <w:tc>
          <w:tcPr>
            <w:tcW w:w="1096" w:type="dxa"/>
            <w:tcBorders>
              <w:top w:val="nil"/>
              <w:left w:val="nil"/>
              <w:bottom w:val="nil"/>
              <w:right w:val="nil"/>
            </w:tcBorders>
            <w:shd w:val="clear" w:color="auto" w:fill="auto"/>
            <w:noWrap/>
            <w:vAlign w:val="bottom"/>
            <w:hideMark/>
          </w:tcPr>
          <w:p w14:paraId="04511613" w14:textId="77777777" w:rsidR="00E9188F" w:rsidRPr="00E9188F" w:rsidRDefault="00E9188F" w:rsidP="00E9188F">
            <w:pPr>
              <w:spacing w:after="0" w:line="240" w:lineRule="auto"/>
              <w:rPr>
                <w:rFonts w:ascii="Times New Roman" w:eastAsia="Times New Roman" w:hAnsi="Times New Roman" w:cs="Times New Roman"/>
                <w:sz w:val="20"/>
                <w:szCs w:val="20"/>
                <w:lang w:eastAsia="en-CA"/>
              </w:rPr>
            </w:pPr>
          </w:p>
        </w:tc>
        <w:tc>
          <w:tcPr>
            <w:tcW w:w="1356" w:type="dxa"/>
            <w:tcBorders>
              <w:top w:val="nil"/>
              <w:left w:val="nil"/>
              <w:bottom w:val="nil"/>
              <w:right w:val="nil"/>
            </w:tcBorders>
            <w:shd w:val="clear" w:color="auto" w:fill="auto"/>
            <w:noWrap/>
            <w:vAlign w:val="bottom"/>
            <w:hideMark/>
          </w:tcPr>
          <w:p w14:paraId="35C8800A" w14:textId="77777777" w:rsidR="00E9188F" w:rsidRPr="00E9188F" w:rsidRDefault="00E9188F" w:rsidP="00E9188F">
            <w:pPr>
              <w:spacing w:after="0" w:line="240" w:lineRule="auto"/>
              <w:rPr>
                <w:rFonts w:ascii="Times New Roman" w:eastAsia="Times New Roman" w:hAnsi="Times New Roman" w:cs="Times New Roman"/>
                <w:sz w:val="20"/>
                <w:szCs w:val="20"/>
                <w:lang w:eastAsia="en-CA"/>
              </w:rPr>
            </w:pPr>
          </w:p>
        </w:tc>
      </w:tr>
      <w:tr w:rsidR="00E9188F" w:rsidRPr="00E9188F" w14:paraId="15713BB8" w14:textId="77777777" w:rsidTr="00E9188F">
        <w:trPr>
          <w:trHeight w:val="288"/>
        </w:trPr>
        <w:tc>
          <w:tcPr>
            <w:tcW w:w="4656" w:type="dxa"/>
            <w:tcBorders>
              <w:top w:val="nil"/>
              <w:left w:val="nil"/>
              <w:bottom w:val="nil"/>
              <w:right w:val="nil"/>
            </w:tcBorders>
            <w:shd w:val="clear" w:color="auto" w:fill="auto"/>
            <w:noWrap/>
            <w:vAlign w:val="bottom"/>
            <w:hideMark/>
          </w:tcPr>
          <w:p w14:paraId="4FDCBB1F" w14:textId="61C6DD18" w:rsidR="00E9188F" w:rsidRPr="00E9188F" w:rsidRDefault="00FF3140" w:rsidP="00E9188F">
            <w:pPr>
              <w:spacing w:after="0" w:line="240" w:lineRule="auto"/>
              <w:rPr>
                <w:rFonts w:ascii="Calibri" w:eastAsia="Times New Roman" w:hAnsi="Calibri" w:cs="Calibri"/>
                <w:color w:val="000000"/>
                <w:lang w:eastAsia="en-CA"/>
              </w:rPr>
            </w:pPr>
            <w:r w:rsidRPr="00E9188F">
              <w:rPr>
                <w:rFonts w:ascii="Calibri" w:eastAsia="Times New Roman" w:hAnsi="Calibri" w:cs="Calibri"/>
                <w:color w:val="000000"/>
                <w:lang w:eastAsia="en-CA"/>
              </w:rPr>
              <w:t>5-year</w:t>
            </w:r>
            <w:r w:rsidR="00E9188F" w:rsidRPr="00E9188F">
              <w:rPr>
                <w:rFonts w:ascii="Calibri" w:eastAsia="Times New Roman" w:hAnsi="Calibri" w:cs="Calibri"/>
                <w:color w:val="000000"/>
                <w:lang w:eastAsia="en-CA"/>
              </w:rPr>
              <w:t xml:space="preserve"> interest rate</w:t>
            </w:r>
          </w:p>
        </w:tc>
        <w:tc>
          <w:tcPr>
            <w:tcW w:w="1096" w:type="dxa"/>
            <w:tcBorders>
              <w:top w:val="nil"/>
              <w:left w:val="nil"/>
              <w:bottom w:val="nil"/>
              <w:right w:val="nil"/>
            </w:tcBorders>
            <w:shd w:val="clear" w:color="auto" w:fill="auto"/>
            <w:noWrap/>
            <w:vAlign w:val="bottom"/>
            <w:hideMark/>
          </w:tcPr>
          <w:p w14:paraId="62037B83" w14:textId="1322849A" w:rsidR="00E9188F" w:rsidRPr="00E9188F" w:rsidRDefault="00E9188F" w:rsidP="00E9188F">
            <w:pPr>
              <w:spacing w:after="0" w:line="240" w:lineRule="auto"/>
              <w:jc w:val="right"/>
              <w:rPr>
                <w:rFonts w:ascii="Calibri" w:eastAsia="Times New Roman" w:hAnsi="Calibri" w:cs="Calibri"/>
                <w:color w:val="000000"/>
                <w:lang w:eastAsia="en-CA"/>
              </w:rPr>
            </w:pPr>
            <w:r w:rsidRPr="00E9188F">
              <w:rPr>
                <w:rFonts w:ascii="Calibri" w:eastAsia="Times New Roman" w:hAnsi="Calibri" w:cs="Calibri"/>
                <w:color w:val="000000"/>
                <w:lang w:eastAsia="en-CA"/>
              </w:rPr>
              <w:t>19.20%</w:t>
            </w:r>
            <w:r w:rsidR="00FA7944">
              <w:rPr>
                <w:rStyle w:val="FootnoteReference"/>
                <w:rFonts w:ascii="Calibri" w:eastAsia="Times New Roman" w:hAnsi="Calibri" w:cs="Calibri"/>
                <w:color w:val="000000"/>
                <w:lang w:eastAsia="en-CA"/>
              </w:rPr>
              <w:footnoteReference w:id="5"/>
            </w:r>
          </w:p>
        </w:tc>
        <w:tc>
          <w:tcPr>
            <w:tcW w:w="1356" w:type="dxa"/>
            <w:tcBorders>
              <w:top w:val="nil"/>
              <w:left w:val="nil"/>
              <w:bottom w:val="nil"/>
              <w:right w:val="nil"/>
            </w:tcBorders>
            <w:shd w:val="clear" w:color="auto" w:fill="auto"/>
            <w:noWrap/>
            <w:vAlign w:val="bottom"/>
            <w:hideMark/>
          </w:tcPr>
          <w:p w14:paraId="3AA635F8" w14:textId="21079AA0" w:rsidR="00E9188F" w:rsidRPr="00E9188F" w:rsidRDefault="00E9188F" w:rsidP="00E9188F">
            <w:pPr>
              <w:spacing w:after="0" w:line="240" w:lineRule="auto"/>
              <w:jc w:val="right"/>
              <w:rPr>
                <w:rFonts w:ascii="Calibri" w:eastAsia="Times New Roman" w:hAnsi="Calibri" w:cs="Calibri"/>
                <w:color w:val="000000"/>
                <w:lang w:eastAsia="en-CA"/>
              </w:rPr>
            </w:pPr>
            <w:r w:rsidRPr="00E9188F">
              <w:rPr>
                <w:rFonts w:ascii="Calibri" w:eastAsia="Times New Roman" w:hAnsi="Calibri" w:cs="Calibri"/>
                <w:color w:val="000000"/>
                <w:lang w:eastAsia="en-CA"/>
              </w:rPr>
              <w:t>6.04%</w:t>
            </w:r>
            <w:r w:rsidR="00964A89">
              <w:rPr>
                <w:rStyle w:val="FootnoteReference"/>
                <w:rFonts w:ascii="Calibri" w:eastAsia="Times New Roman" w:hAnsi="Calibri" w:cs="Calibri"/>
                <w:color w:val="000000"/>
                <w:lang w:eastAsia="en-CA"/>
              </w:rPr>
              <w:footnoteReference w:id="6"/>
            </w:r>
          </w:p>
        </w:tc>
      </w:tr>
      <w:tr w:rsidR="00E9188F" w:rsidRPr="00E9188F" w14:paraId="02A24470" w14:textId="77777777" w:rsidTr="00E9188F">
        <w:trPr>
          <w:trHeight w:val="288"/>
        </w:trPr>
        <w:tc>
          <w:tcPr>
            <w:tcW w:w="4656" w:type="dxa"/>
            <w:tcBorders>
              <w:top w:val="nil"/>
              <w:left w:val="nil"/>
              <w:bottom w:val="nil"/>
              <w:right w:val="nil"/>
            </w:tcBorders>
            <w:shd w:val="clear" w:color="auto" w:fill="auto"/>
            <w:noWrap/>
            <w:vAlign w:val="bottom"/>
            <w:hideMark/>
          </w:tcPr>
          <w:p w14:paraId="340CC667" w14:textId="5AC72972" w:rsidR="00E9188F" w:rsidRPr="00E9188F" w:rsidRDefault="00E9188F" w:rsidP="00E9188F">
            <w:pPr>
              <w:spacing w:after="0" w:line="240" w:lineRule="auto"/>
              <w:rPr>
                <w:rFonts w:ascii="Calibri" w:eastAsia="Times New Roman" w:hAnsi="Calibri" w:cs="Calibri"/>
                <w:color w:val="000000"/>
                <w:lang w:eastAsia="en-CA"/>
              </w:rPr>
            </w:pPr>
            <w:r w:rsidRPr="00E9188F">
              <w:rPr>
                <w:rFonts w:ascii="Calibri" w:eastAsia="Times New Roman" w:hAnsi="Calibri" w:cs="Calibri"/>
                <w:color w:val="000000"/>
                <w:lang w:eastAsia="en-CA"/>
              </w:rPr>
              <w:t xml:space="preserve">Monthly Mortgage payment over </w:t>
            </w:r>
            <w:r w:rsidR="00FF3140" w:rsidRPr="00E9188F">
              <w:rPr>
                <w:rFonts w:ascii="Calibri" w:eastAsia="Times New Roman" w:hAnsi="Calibri" w:cs="Calibri"/>
                <w:color w:val="000000"/>
                <w:lang w:eastAsia="en-CA"/>
              </w:rPr>
              <w:t>25-year</w:t>
            </w:r>
            <w:r w:rsidRPr="00E9188F">
              <w:rPr>
                <w:rFonts w:ascii="Calibri" w:eastAsia="Times New Roman" w:hAnsi="Calibri" w:cs="Calibri"/>
                <w:color w:val="000000"/>
                <w:lang w:eastAsia="en-CA"/>
              </w:rPr>
              <w:t xml:space="preserve"> term</w:t>
            </w:r>
          </w:p>
        </w:tc>
        <w:tc>
          <w:tcPr>
            <w:tcW w:w="1096" w:type="dxa"/>
            <w:tcBorders>
              <w:top w:val="nil"/>
              <w:left w:val="nil"/>
              <w:bottom w:val="nil"/>
              <w:right w:val="nil"/>
            </w:tcBorders>
            <w:shd w:val="clear" w:color="auto" w:fill="auto"/>
            <w:noWrap/>
            <w:vAlign w:val="bottom"/>
            <w:hideMark/>
          </w:tcPr>
          <w:p w14:paraId="69243EF9" w14:textId="4D4210AA" w:rsidR="00E9188F" w:rsidRPr="00E9188F" w:rsidRDefault="00E9188F" w:rsidP="00E9188F">
            <w:pPr>
              <w:spacing w:after="0" w:line="240" w:lineRule="auto"/>
              <w:jc w:val="right"/>
              <w:rPr>
                <w:rFonts w:ascii="Calibri" w:eastAsia="Times New Roman" w:hAnsi="Calibri" w:cs="Calibri"/>
                <w:color w:val="000000"/>
                <w:lang w:eastAsia="en-CA"/>
              </w:rPr>
            </w:pPr>
            <w:r w:rsidRPr="00E9188F">
              <w:rPr>
                <w:rFonts w:ascii="Calibri" w:eastAsia="Times New Roman" w:hAnsi="Calibri" w:cs="Calibri"/>
                <w:color w:val="000000"/>
                <w:lang w:eastAsia="en-CA"/>
              </w:rPr>
              <w:t>$1,468.00</w:t>
            </w:r>
            <w:r w:rsidR="00964A89">
              <w:rPr>
                <w:rStyle w:val="FootnoteReference"/>
                <w:rFonts w:ascii="Calibri" w:eastAsia="Times New Roman" w:hAnsi="Calibri" w:cs="Calibri"/>
                <w:color w:val="000000"/>
                <w:lang w:eastAsia="en-CA"/>
              </w:rPr>
              <w:footnoteReference w:id="7"/>
            </w:r>
          </w:p>
        </w:tc>
        <w:tc>
          <w:tcPr>
            <w:tcW w:w="1356" w:type="dxa"/>
            <w:tcBorders>
              <w:top w:val="nil"/>
              <w:left w:val="nil"/>
              <w:bottom w:val="nil"/>
              <w:right w:val="nil"/>
            </w:tcBorders>
            <w:shd w:val="clear" w:color="auto" w:fill="auto"/>
            <w:noWrap/>
            <w:vAlign w:val="bottom"/>
            <w:hideMark/>
          </w:tcPr>
          <w:p w14:paraId="2E90C354" w14:textId="35A49414" w:rsidR="00E9188F" w:rsidRPr="00E9188F" w:rsidRDefault="00E9188F" w:rsidP="00E9188F">
            <w:pPr>
              <w:spacing w:after="0" w:line="240" w:lineRule="auto"/>
              <w:jc w:val="right"/>
              <w:rPr>
                <w:rFonts w:ascii="Calibri" w:eastAsia="Times New Roman" w:hAnsi="Calibri" w:cs="Calibri"/>
                <w:color w:val="000000"/>
                <w:lang w:eastAsia="en-CA"/>
              </w:rPr>
            </w:pPr>
            <w:r w:rsidRPr="00E9188F">
              <w:rPr>
                <w:rFonts w:ascii="Calibri" w:eastAsia="Times New Roman" w:hAnsi="Calibri" w:cs="Calibri"/>
                <w:color w:val="000000"/>
                <w:lang w:eastAsia="en-CA"/>
              </w:rPr>
              <w:t>$6,112.00</w:t>
            </w:r>
            <w:r w:rsidR="00964A89">
              <w:rPr>
                <w:rStyle w:val="FootnoteReference"/>
                <w:rFonts w:ascii="Calibri" w:eastAsia="Times New Roman" w:hAnsi="Calibri" w:cs="Calibri"/>
                <w:color w:val="000000"/>
                <w:lang w:eastAsia="en-CA"/>
              </w:rPr>
              <w:footnoteReference w:id="8"/>
            </w:r>
          </w:p>
        </w:tc>
      </w:tr>
      <w:tr w:rsidR="00E9188F" w:rsidRPr="00E9188F" w14:paraId="3357D5E6" w14:textId="77777777" w:rsidTr="00E9188F">
        <w:trPr>
          <w:trHeight w:val="288"/>
        </w:trPr>
        <w:tc>
          <w:tcPr>
            <w:tcW w:w="4656" w:type="dxa"/>
            <w:tcBorders>
              <w:top w:val="nil"/>
              <w:left w:val="nil"/>
              <w:bottom w:val="nil"/>
              <w:right w:val="nil"/>
            </w:tcBorders>
            <w:shd w:val="clear" w:color="auto" w:fill="auto"/>
            <w:noWrap/>
            <w:vAlign w:val="bottom"/>
            <w:hideMark/>
          </w:tcPr>
          <w:p w14:paraId="262824C7" w14:textId="77777777" w:rsidR="00E9188F" w:rsidRPr="00E9188F" w:rsidRDefault="00E9188F" w:rsidP="00E9188F">
            <w:pPr>
              <w:spacing w:after="0" w:line="240" w:lineRule="auto"/>
              <w:rPr>
                <w:rFonts w:ascii="Calibri" w:eastAsia="Times New Roman" w:hAnsi="Calibri" w:cs="Calibri"/>
                <w:color w:val="000000"/>
                <w:lang w:eastAsia="en-CA"/>
              </w:rPr>
            </w:pPr>
            <w:r w:rsidRPr="00E9188F">
              <w:rPr>
                <w:rFonts w:ascii="Calibri" w:eastAsia="Times New Roman" w:hAnsi="Calibri" w:cs="Calibri"/>
                <w:color w:val="000000"/>
                <w:lang w:eastAsia="en-CA"/>
              </w:rPr>
              <w:t>Annual Payment</w:t>
            </w:r>
          </w:p>
        </w:tc>
        <w:tc>
          <w:tcPr>
            <w:tcW w:w="1096" w:type="dxa"/>
            <w:tcBorders>
              <w:top w:val="nil"/>
              <w:left w:val="nil"/>
              <w:bottom w:val="nil"/>
              <w:right w:val="nil"/>
            </w:tcBorders>
            <w:shd w:val="clear" w:color="auto" w:fill="auto"/>
            <w:noWrap/>
            <w:vAlign w:val="bottom"/>
            <w:hideMark/>
          </w:tcPr>
          <w:p w14:paraId="6D17A096" w14:textId="77777777" w:rsidR="00E9188F" w:rsidRPr="00E9188F" w:rsidRDefault="00E9188F" w:rsidP="00E9188F">
            <w:pPr>
              <w:spacing w:after="0" w:line="240" w:lineRule="auto"/>
              <w:jc w:val="right"/>
              <w:rPr>
                <w:rFonts w:ascii="Calibri" w:eastAsia="Times New Roman" w:hAnsi="Calibri" w:cs="Calibri"/>
                <w:color w:val="000000"/>
                <w:lang w:eastAsia="en-CA"/>
              </w:rPr>
            </w:pPr>
            <w:r w:rsidRPr="00E9188F">
              <w:rPr>
                <w:rFonts w:ascii="Calibri" w:eastAsia="Times New Roman" w:hAnsi="Calibri" w:cs="Calibri"/>
                <w:color w:val="000000"/>
                <w:lang w:eastAsia="en-CA"/>
              </w:rPr>
              <w:t>$17,616.00</w:t>
            </w:r>
          </w:p>
        </w:tc>
        <w:tc>
          <w:tcPr>
            <w:tcW w:w="1356" w:type="dxa"/>
            <w:tcBorders>
              <w:top w:val="nil"/>
              <w:left w:val="nil"/>
              <w:bottom w:val="nil"/>
              <w:right w:val="nil"/>
            </w:tcBorders>
            <w:shd w:val="clear" w:color="auto" w:fill="auto"/>
            <w:noWrap/>
            <w:vAlign w:val="bottom"/>
            <w:hideMark/>
          </w:tcPr>
          <w:p w14:paraId="3E789779" w14:textId="77777777" w:rsidR="00E9188F" w:rsidRPr="00E9188F" w:rsidRDefault="00E9188F" w:rsidP="00E9188F">
            <w:pPr>
              <w:spacing w:after="0" w:line="240" w:lineRule="auto"/>
              <w:jc w:val="right"/>
              <w:rPr>
                <w:rFonts w:ascii="Calibri" w:eastAsia="Times New Roman" w:hAnsi="Calibri" w:cs="Calibri"/>
                <w:color w:val="000000"/>
                <w:lang w:eastAsia="en-CA"/>
              </w:rPr>
            </w:pPr>
            <w:r w:rsidRPr="00E9188F">
              <w:rPr>
                <w:rFonts w:ascii="Calibri" w:eastAsia="Times New Roman" w:hAnsi="Calibri" w:cs="Calibri"/>
                <w:color w:val="000000"/>
                <w:lang w:eastAsia="en-CA"/>
              </w:rPr>
              <w:t>$73,344.00</w:t>
            </w:r>
          </w:p>
        </w:tc>
      </w:tr>
    </w:tbl>
    <w:p w14:paraId="65DC2A87" w14:textId="4A586831" w:rsidR="00E9188F" w:rsidRDefault="00E9188F"/>
    <w:p w14:paraId="3CA1EFE6" w14:textId="2A76C1C6" w:rsidR="00E9188F" w:rsidRDefault="00E9188F">
      <w:r>
        <w:t>Let dive into the above chart.  We can see the average selling price for home</w:t>
      </w:r>
      <w:r w:rsidR="003025C4">
        <w:t>s</w:t>
      </w:r>
      <w:r>
        <w:t xml:space="preserve"> and the average household income.  The most telling aspect of the top part of the chart is that the ratio of “Home price to income” is 2.67 in 1982 and is 10.87 in 2022.  </w:t>
      </w:r>
    </w:p>
    <w:p w14:paraId="5D3BF321" w14:textId="7D06B8A3" w:rsidR="00E9188F" w:rsidRDefault="00E9188F">
      <w:r>
        <w:t>That should jump off the page to you.</w:t>
      </w:r>
    </w:p>
    <w:p w14:paraId="05E62E7E" w14:textId="28F49881" w:rsidR="00E9188F" w:rsidRDefault="00E9188F">
      <w:r>
        <w:lastRenderedPageBreak/>
        <w:t>In Western developed countries, typically since 1960 the home price to income ratio</w:t>
      </w:r>
      <w:r w:rsidR="00DE5C45">
        <w:t xml:space="preserve"> at below 3 to 1.</w:t>
      </w:r>
      <w:r w:rsidR="00DE5C45">
        <w:rPr>
          <w:rStyle w:val="FootnoteReference"/>
        </w:rPr>
        <w:footnoteReference w:id="9"/>
      </w:r>
      <w:r w:rsidR="00DE5C45">
        <w:t xml:space="preserve">  So even though interest rates were very high in 1982, the house prices (and the mortgages amounts on those home</w:t>
      </w:r>
      <w:r w:rsidR="006A7735">
        <w:t>s</w:t>
      </w:r>
      <w:r w:rsidR="00DE5C45">
        <w:t>) were reasonable based on historical standards.</w:t>
      </w:r>
    </w:p>
    <w:p w14:paraId="545CD74E" w14:textId="30DF18A2" w:rsidR="00DE5C45" w:rsidRDefault="00BF3447">
      <w:r>
        <w:t>The n</w:t>
      </w:r>
      <w:r w:rsidR="00DE5C45">
        <w:t xml:space="preserve">ext part of the chart is down payments – in 1982, to save for </w:t>
      </w:r>
      <w:r>
        <w:t xml:space="preserve">a </w:t>
      </w:r>
      <w:r w:rsidR="00DE5C45">
        <w:t>20% down payment on a home purchase, you needed $19,099 or about 53% of the average household income.  In 2022, to save for a 20% down payment on a home purchase, you needed $237,949 or about 217% of the average household income.  The amount of money needed on a comparable and absolute basis and as a percentage of average household income is staggeringly large</w:t>
      </w:r>
      <w:r w:rsidR="0053326F">
        <w:t xml:space="preserve"> in 2022.</w:t>
      </w:r>
    </w:p>
    <w:p w14:paraId="19671BB1" w14:textId="1227C05D" w:rsidR="00DE5C45" w:rsidRDefault="00DE5C45">
      <w:r>
        <w:t xml:space="preserve">You will notice that the “5% CHMC down payment” </w:t>
      </w:r>
      <w:r w:rsidR="007957E3">
        <w:t>is blank in each column – in 1982, 5% down</w:t>
      </w:r>
      <w:r w:rsidR="0053326F">
        <w:t xml:space="preserve"> payment</w:t>
      </w:r>
      <w:r w:rsidR="007957E3">
        <w:t xml:space="preserve"> mortgages were not available (introduced in 2008)</w:t>
      </w:r>
      <w:r w:rsidR="007957E3">
        <w:rPr>
          <w:rStyle w:val="FootnoteReference"/>
        </w:rPr>
        <w:footnoteReference w:id="10"/>
      </w:r>
      <w:r w:rsidR="007957E3">
        <w:t xml:space="preserve"> and in 2022, if you are purchasing a home worth more than 1,000,000, you must make a 20% down payment, you are not eligible for a 5% down payment</w:t>
      </w:r>
      <w:r w:rsidR="008B634E">
        <w:t xml:space="preserve"> mortgage</w:t>
      </w:r>
      <w:r w:rsidR="007957E3">
        <w:t xml:space="preserve">. </w:t>
      </w:r>
    </w:p>
    <w:p w14:paraId="3D81D970" w14:textId="39BDAC67" w:rsidR="00E9188F" w:rsidRDefault="007957E3">
      <w:r>
        <w:t xml:space="preserve">Next, lets look at the </w:t>
      </w:r>
      <w:r w:rsidR="004D196C">
        <w:t>5-year</w:t>
      </w:r>
      <w:r>
        <w:t xml:space="preserve"> interest rate – </w:t>
      </w:r>
      <w:r w:rsidR="004D196C">
        <w:t xml:space="preserve">the average </w:t>
      </w:r>
      <w:r w:rsidR="00FF3140">
        <w:t>5-year</w:t>
      </w:r>
      <w:r w:rsidR="004D196C">
        <w:t xml:space="preserve"> mortgage rate in 1982 was 19.2% and in 2022 it was 6.04% and yes, the mortgage rate was substantially higher in 1982 verses 2022.</w:t>
      </w:r>
    </w:p>
    <w:p w14:paraId="471510FF" w14:textId="57ABE77E" w:rsidR="004D196C" w:rsidRDefault="004D196C">
      <w:r>
        <w:t>However, I will point out that small movements in the interest rate when your borrowings are so massive create huge absolute changes in your payments.  Think of the interest payments that governments have to pay on accumulated debts – it does not take a large change in interest rates for the amount of interest paid to go up dramatically (remember this when we look at budgets next Spring for the Federal and Provincial governments).</w:t>
      </w:r>
    </w:p>
    <w:p w14:paraId="78DCB020" w14:textId="31B79360" w:rsidR="004D196C" w:rsidRDefault="004D196C">
      <w:r>
        <w:t xml:space="preserve">The last part of the chart continues to show what the monthly mortgage payment </w:t>
      </w:r>
      <w:r w:rsidR="00515C06">
        <w:t xml:space="preserve">are </w:t>
      </w:r>
      <w:r>
        <w:t xml:space="preserve">– in 1982, if someone took the </w:t>
      </w:r>
      <w:r w:rsidR="00FF3140">
        <w:t>5-year</w:t>
      </w:r>
      <w:r>
        <w:t xml:space="preserve"> rate, on average, the monthly payment would be $1,468 or $17,616 a year or 49% of average household income.  In 2022, if someone took the </w:t>
      </w:r>
      <w:r w:rsidR="00FF3140">
        <w:t>5-year</w:t>
      </w:r>
      <w:r>
        <w:t xml:space="preserve"> rate, on average, the monthly payment would be $6,112 or $73,344 a year or 67% of average household income.</w:t>
      </w:r>
    </w:p>
    <w:p w14:paraId="26C19E35" w14:textId="6CDF10A6" w:rsidR="00FF3140" w:rsidRDefault="00FF3140"/>
    <w:p w14:paraId="448E8F64" w14:textId="7E9FA9A1" w:rsidR="00FF3140" w:rsidRDefault="00FF3140">
      <w:r>
        <w:t>Now, do I sympathize with anyone who had to pay nearly 20% interest on a loan – absolutely.  Everyone has their right to complain about that.</w:t>
      </w:r>
    </w:p>
    <w:p w14:paraId="4E3B8BC2" w14:textId="4E147F50" w:rsidR="00FF3140" w:rsidRDefault="00FF3140">
      <w:r>
        <w:t xml:space="preserve">But looking at the real estate and mortgage market now and given how large mortgages have to be for an average home selling price, the burden on mortgage holders today is massive.  When large amounts of money are financed, small changes in interest rates have massive impacts. </w:t>
      </w:r>
    </w:p>
    <w:p w14:paraId="0364EC91" w14:textId="3D3FF14F" w:rsidR="00FF3140" w:rsidRDefault="00FF3140">
      <w:r>
        <w:t xml:space="preserve">Again, this is not to </w:t>
      </w:r>
      <w:r w:rsidR="00FA7944">
        <w:t xml:space="preserve">belittle </w:t>
      </w:r>
      <w:r w:rsidR="004E22F4">
        <w:t>anyone’s</w:t>
      </w:r>
      <w:r w:rsidR="00FA7944">
        <w:t xml:space="preserve"> experience in the 1980s – times were tough.  But the burden on mortgage holders now, as the math shows, is massive.</w:t>
      </w:r>
    </w:p>
    <w:p w14:paraId="55143945" w14:textId="65F33294" w:rsidR="00FA7944" w:rsidRDefault="00FA7944">
      <w:r>
        <w:t>If you have any questions or concerns, please do not hesitate to reach out to me.</w:t>
      </w:r>
    </w:p>
    <w:p w14:paraId="3DE84550" w14:textId="6EF76D49" w:rsidR="00FA7944" w:rsidRDefault="00FA7944">
      <w:r>
        <w:lastRenderedPageBreak/>
        <w:t>Don</w:t>
      </w:r>
    </w:p>
    <w:p w14:paraId="2528720C" w14:textId="77777777" w:rsidR="00FA7944" w:rsidRDefault="00FA7944"/>
    <w:sectPr w:rsidR="00FA7944">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5B2AC0" w14:textId="77777777" w:rsidR="00367664" w:rsidRDefault="00367664" w:rsidP="00DE5C45">
      <w:pPr>
        <w:spacing w:after="0" w:line="240" w:lineRule="auto"/>
      </w:pPr>
      <w:r>
        <w:separator/>
      </w:r>
    </w:p>
  </w:endnote>
  <w:endnote w:type="continuationSeparator" w:id="0">
    <w:p w14:paraId="2B41FFC4" w14:textId="77777777" w:rsidR="00367664" w:rsidRDefault="00367664" w:rsidP="00DE5C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26942C" w14:textId="77777777" w:rsidR="00367664" w:rsidRDefault="00367664" w:rsidP="00DE5C45">
      <w:pPr>
        <w:spacing w:after="0" w:line="240" w:lineRule="auto"/>
      </w:pPr>
      <w:r>
        <w:separator/>
      </w:r>
    </w:p>
  </w:footnote>
  <w:footnote w:type="continuationSeparator" w:id="0">
    <w:p w14:paraId="78D8B999" w14:textId="77777777" w:rsidR="00367664" w:rsidRDefault="00367664" w:rsidP="00DE5C45">
      <w:pPr>
        <w:spacing w:after="0" w:line="240" w:lineRule="auto"/>
      </w:pPr>
      <w:r>
        <w:continuationSeparator/>
      </w:r>
    </w:p>
  </w:footnote>
  <w:footnote w:id="1">
    <w:p w14:paraId="2F756E8D" w14:textId="206EEB94" w:rsidR="00FA7944" w:rsidRDefault="00FA7944">
      <w:pPr>
        <w:pStyle w:val="FootnoteText"/>
      </w:pPr>
      <w:r>
        <w:rPr>
          <w:rStyle w:val="FootnoteReference"/>
        </w:rPr>
        <w:footnoteRef/>
      </w:r>
      <w:r>
        <w:t xml:space="preserve"> </w:t>
      </w:r>
      <w:r w:rsidRPr="00FA7944">
        <w:t xml:space="preserve">Toronto </w:t>
      </w:r>
      <w:r w:rsidRPr="00FA7944">
        <w:t>regional</w:t>
      </w:r>
      <w:r w:rsidRPr="00FA7944">
        <w:t xml:space="preserve"> estate board</w:t>
      </w:r>
    </w:p>
  </w:footnote>
  <w:footnote w:id="2">
    <w:p w14:paraId="5649EA57" w14:textId="45437A99" w:rsidR="00FA7944" w:rsidRDefault="00FA7944">
      <w:pPr>
        <w:pStyle w:val="FootnoteText"/>
      </w:pPr>
      <w:r>
        <w:rPr>
          <w:rStyle w:val="FootnoteReference"/>
        </w:rPr>
        <w:footnoteRef/>
      </w:r>
      <w:r>
        <w:t xml:space="preserve"> </w:t>
      </w:r>
      <w:r w:rsidRPr="00FA7944">
        <w:t xml:space="preserve">Toronto </w:t>
      </w:r>
      <w:r w:rsidRPr="00FA7944">
        <w:t>regional</w:t>
      </w:r>
      <w:r w:rsidRPr="00FA7944">
        <w:t xml:space="preserve"> estate board</w:t>
      </w:r>
    </w:p>
  </w:footnote>
  <w:footnote w:id="3">
    <w:p w14:paraId="730769C5" w14:textId="77777777" w:rsidR="00FA7944" w:rsidRDefault="00FA7944" w:rsidP="00FA7944">
      <w:pPr>
        <w:pStyle w:val="NormalWeb"/>
        <w:rPr>
          <w:rFonts w:ascii="Arial" w:hAnsi="Arial" w:cs="Arial"/>
          <w:sz w:val="20"/>
          <w:szCs w:val="20"/>
        </w:rPr>
      </w:pPr>
      <w:r>
        <w:rPr>
          <w:rStyle w:val="FootnoteReference"/>
        </w:rPr>
        <w:footnoteRef/>
      </w:r>
      <w:r>
        <w:t xml:space="preserve"> </w:t>
      </w:r>
      <w:r>
        <w:rPr>
          <w:rStyle w:val="cf01"/>
        </w:rPr>
        <w:t>https://www150.statcan.gc.ca/t1/tbl1/en/tv.action?pid=1110023901&amp;pickMembers%5B0%5D=1.17&amp;pickMembers%5B1%5D=2.1&amp;pickMembers%5B2%5D=3.1&amp;pickMembers%5B3%5D=4.1&amp;cubeTimeFrame.startYear=1981&amp;cubeTimeFrame.endYear=1983&amp;referencePeriods=19810101%2C19830101</w:t>
      </w:r>
    </w:p>
    <w:p w14:paraId="7F3D3B34" w14:textId="7E71B0AF" w:rsidR="00FA7944" w:rsidRDefault="00FA7944">
      <w:pPr>
        <w:pStyle w:val="FootnoteText"/>
      </w:pPr>
    </w:p>
  </w:footnote>
  <w:footnote w:id="4">
    <w:p w14:paraId="51E27FBA" w14:textId="26DD4EBE" w:rsidR="00FA7944" w:rsidRDefault="00FA7944">
      <w:pPr>
        <w:pStyle w:val="FootnoteText"/>
      </w:pPr>
      <w:r>
        <w:rPr>
          <w:rStyle w:val="FootnoteReference"/>
        </w:rPr>
        <w:footnoteRef/>
      </w:r>
      <w:r>
        <w:t xml:space="preserve"> </w:t>
      </w:r>
      <w:r w:rsidRPr="00FA7944">
        <w:t>https://streetsoftoronto.com/federal-budget-fails-to-provide-money-for-torontos-substantial-covid-19-shortfall/</w:t>
      </w:r>
    </w:p>
  </w:footnote>
  <w:footnote w:id="5">
    <w:p w14:paraId="2E45B68D" w14:textId="56FECB38" w:rsidR="00FA7944" w:rsidRDefault="00FA7944">
      <w:pPr>
        <w:pStyle w:val="FootnoteText"/>
      </w:pPr>
      <w:r>
        <w:rPr>
          <w:rStyle w:val="FootnoteReference"/>
        </w:rPr>
        <w:footnoteRef/>
      </w:r>
      <w:r>
        <w:t xml:space="preserve"> </w:t>
      </w:r>
      <w:r w:rsidRPr="00FA7944">
        <w:t>https://www.superbrokers.ca/tools/mortgage-rate-history</w:t>
      </w:r>
    </w:p>
  </w:footnote>
  <w:footnote w:id="6">
    <w:p w14:paraId="3BC3A885" w14:textId="16E0E872" w:rsidR="00964A89" w:rsidRDefault="00964A89">
      <w:pPr>
        <w:pStyle w:val="FootnoteText"/>
      </w:pPr>
      <w:r>
        <w:rPr>
          <w:rStyle w:val="FootnoteReference"/>
        </w:rPr>
        <w:footnoteRef/>
      </w:r>
      <w:r>
        <w:t xml:space="preserve"> </w:t>
      </w:r>
      <w:r w:rsidRPr="00964A89">
        <w:t>https://www.superbrokers.ca/tools/mortgage-rate-history</w:t>
      </w:r>
    </w:p>
  </w:footnote>
  <w:footnote w:id="7">
    <w:p w14:paraId="7A862CE2" w14:textId="70CE4E73" w:rsidR="00964A89" w:rsidRDefault="00964A89">
      <w:pPr>
        <w:pStyle w:val="FootnoteText"/>
      </w:pPr>
      <w:r>
        <w:rPr>
          <w:rStyle w:val="FootnoteReference"/>
        </w:rPr>
        <w:footnoteRef/>
      </w:r>
      <w:r>
        <w:t xml:space="preserve"> </w:t>
      </w:r>
      <w:r w:rsidRPr="00964A89">
        <w:t>https://www.bmo.com/main/personal/mortgages/calculators/payment-calculator/</w:t>
      </w:r>
    </w:p>
  </w:footnote>
  <w:footnote w:id="8">
    <w:p w14:paraId="05D19850" w14:textId="399380FD" w:rsidR="00964A89" w:rsidRDefault="00964A89">
      <w:pPr>
        <w:pStyle w:val="FootnoteText"/>
      </w:pPr>
      <w:r>
        <w:rPr>
          <w:rStyle w:val="FootnoteReference"/>
        </w:rPr>
        <w:footnoteRef/>
      </w:r>
      <w:r>
        <w:t xml:space="preserve"> </w:t>
      </w:r>
      <w:r w:rsidRPr="00964A89">
        <w:t>https://www.bmo.com/main/personal/mortgages/calculators/payment-calculator/</w:t>
      </w:r>
    </w:p>
  </w:footnote>
  <w:footnote w:id="9">
    <w:p w14:paraId="4543267A" w14:textId="0AF0030A" w:rsidR="00DE5C45" w:rsidRDefault="00DE5C45">
      <w:pPr>
        <w:pStyle w:val="FootnoteText"/>
      </w:pPr>
      <w:r>
        <w:rPr>
          <w:rStyle w:val="FootnoteReference"/>
        </w:rPr>
        <w:footnoteRef/>
      </w:r>
      <w:r>
        <w:t xml:space="preserve"> </w:t>
      </w:r>
      <w:r w:rsidRPr="00DE5C45">
        <w:t>https://www.theglobeandmail.com/real-estate/mortgages-and-rates/canadas-old-standards-of-housing-affordability-need-an-update/article27126408/#:~:text=The%20affordability%20measure%20used%20here,times%20your%20gross%20household%20income.</w:t>
      </w:r>
    </w:p>
  </w:footnote>
  <w:footnote w:id="10">
    <w:p w14:paraId="5F5E8D53" w14:textId="6754C110" w:rsidR="007957E3" w:rsidRDefault="007957E3">
      <w:pPr>
        <w:pStyle w:val="FootnoteText"/>
      </w:pPr>
      <w:r>
        <w:rPr>
          <w:rStyle w:val="FootnoteReference"/>
        </w:rPr>
        <w:footnoteRef/>
      </w:r>
      <w:r>
        <w:t xml:space="preserve"> </w:t>
      </w:r>
      <w:r w:rsidRPr="007957E3">
        <w:t>https://www.ratespy.com/history-of-mortgage-rule-changes-03255560</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5B2E"/>
    <w:rsid w:val="002349C3"/>
    <w:rsid w:val="00295B2E"/>
    <w:rsid w:val="003025C4"/>
    <w:rsid w:val="00362C5D"/>
    <w:rsid w:val="00367664"/>
    <w:rsid w:val="003B6C4B"/>
    <w:rsid w:val="004D196C"/>
    <w:rsid w:val="004E22F4"/>
    <w:rsid w:val="00515C06"/>
    <w:rsid w:val="0053326F"/>
    <w:rsid w:val="005932C7"/>
    <w:rsid w:val="006A7735"/>
    <w:rsid w:val="007957E3"/>
    <w:rsid w:val="008B634E"/>
    <w:rsid w:val="00964A89"/>
    <w:rsid w:val="00BC6195"/>
    <w:rsid w:val="00BF3447"/>
    <w:rsid w:val="00DE5C45"/>
    <w:rsid w:val="00E02173"/>
    <w:rsid w:val="00E9188F"/>
    <w:rsid w:val="00F23A15"/>
    <w:rsid w:val="00F509D3"/>
    <w:rsid w:val="00FA7944"/>
    <w:rsid w:val="00FF3140"/>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045337"/>
  <w15:chartTrackingRefBased/>
  <w15:docId w15:val="{829B2837-D9C9-4A19-8CEC-D013942717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DE5C4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E5C45"/>
    <w:rPr>
      <w:sz w:val="20"/>
      <w:szCs w:val="20"/>
    </w:rPr>
  </w:style>
  <w:style w:type="character" w:styleId="FootnoteReference">
    <w:name w:val="footnote reference"/>
    <w:basedOn w:val="DefaultParagraphFont"/>
    <w:uiPriority w:val="99"/>
    <w:semiHidden/>
    <w:unhideWhenUsed/>
    <w:rsid w:val="00DE5C45"/>
    <w:rPr>
      <w:vertAlign w:val="superscript"/>
    </w:rPr>
  </w:style>
  <w:style w:type="paragraph" w:styleId="NormalWeb">
    <w:name w:val="Normal (Web)"/>
    <w:basedOn w:val="Normal"/>
    <w:uiPriority w:val="99"/>
    <w:semiHidden/>
    <w:unhideWhenUsed/>
    <w:rsid w:val="00FA7944"/>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customStyle="1" w:styleId="cf01">
    <w:name w:val="cf01"/>
    <w:basedOn w:val="DefaultParagraphFont"/>
    <w:rsid w:val="00FA7944"/>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6472183">
      <w:bodyDiv w:val="1"/>
      <w:marLeft w:val="0"/>
      <w:marRight w:val="0"/>
      <w:marTop w:val="0"/>
      <w:marBottom w:val="0"/>
      <w:divBdr>
        <w:top w:val="none" w:sz="0" w:space="0" w:color="auto"/>
        <w:left w:val="none" w:sz="0" w:space="0" w:color="auto"/>
        <w:bottom w:val="none" w:sz="0" w:space="0" w:color="auto"/>
        <w:right w:val="none" w:sz="0" w:space="0" w:color="auto"/>
      </w:divBdr>
    </w:div>
    <w:div w:id="1217857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20C00E-3E2D-493A-BD49-70C22A4DAC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601</Words>
  <Characters>3428</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McGugan, Don</dc:creator>
  <cp:keywords/>
  <dc:description/>
  <cp:lastModifiedBy>McGugan, Don</cp:lastModifiedBy>
  <cp:revision>11</cp:revision>
  <dcterms:created xsi:type="dcterms:W3CDTF">2023-09-22T14:40:00Z</dcterms:created>
  <dcterms:modified xsi:type="dcterms:W3CDTF">2023-09-22T14:46:00Z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cf00cb3-7a5d-4674-b157-6d675423df49_Enabled">
    <vt:lpwstr>true</vt:lpwstr>
  </property>
  <property fmtid="{D5CDD505-2E9C-101B-9397-08002B2CF9AE}" pid="3" name="MSIP_Label_0cf00cb3-7a5d-4674-b157-6d675423df49_SetDate">
    <vt:lpwstr>2023-09-22T13:35:01Z</vt:lpwstr>
  </property>
  <property fmtid="{D5CDD505-2E9C-101B-9397-08002B2CF9AE}" pid="4" name="MSIP_Label_0cf00cb3-7a5d-4674-b157-6d675423df49_Method">
    <vt:lpwstr>Standard</vt:lpwstr>
  </property>
  <property fmtid="{D5CDD505-2E9C-101B-9397-08002B2CF9AE}" pid="5" name="MSIP_Label_0cf00cb3-7a5d-4674-b157-6d675423df49_Name">
    <vt:lpwstr>Internal</vt:lpwstr>
  </property>
  <property fmtid="{D5CDD505-2E9C-101B-9397-08002B2CF9AE}" pid="6" name="MSIP_Label_0cf00cb3-7a5d-4674-b157-6d675423df49_SiteId">
    <vt:lpwstr>ece76e02-a02b-4c4a-906d-98a34c5ce07a</vt:lpwstr>
  </property>
  <property fmtid="{D5CDD505-2E9C-101B-9397-08002B2CF9AE}" pid="7" name="MSIP_Label_0cf00cb3-7a5d-4674-b157-6d675423df49_ActionId">
    <vt:lpwstr>ea8db748-732a-4d67-bed7-7b0b215ecf73</vt:lpwstr>
  </property>
  <property fmtid="{D5CDD505-2E9C-101B-9397-08002B2CF9AE}" pid="8" name="MSIP_Label_0cf00cb3-7a5d-4674-b157-6d675423df49_ContentBits">
    <vt:lpwstr>0</vt:lpwstr>
  </property>
</Properties>
</file>